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10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5"/>
        <w:gridCol w:w="141"/>
        <w:gridCol w:w="567"/>
        <w:gridCol w:w="142"/>
        <w:gridCol w:w="709"/>
        <w:gridCol w:w="142"/>
        <w:gridCol w:w="141"/>
        <w:gridCol w:w="1276"/>
        <w:gridCol w:w="851"/>
        <w:gridCol w:w="150"/>
        <w:gridCol w:w="842"/>
        <w:gridCol w:w="1135"/>
        <w:gridCol w:w="425"/>
        <w:gridCol w:w="1134"/>
        <w:gridCol w:w="850"/>
      </w:tblGrid>
      <w:tr w:rsidR="005D378B" w14:paraId="78A92C7D" w14:textId="77777777" w:rsidTr="00C00A60">
        <w:trPr>
          <w:trHeight w:val="6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A"/>
            <w:vAlign w:val="center"/>
            <w:hideMark/>
          </w:tcPr>
          <w:p w14:paraId="78BF5BE5" w14:textId="2F0D15B7" w:rsidR="005D378B" w:rsidRDefault="005D378B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  <w:p w14:paraId="60355275" w14:textId="77777777" w:rsidR="005D378B" w:rsidRDefault="005D378B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KARTA PRZEDMIOTU</w:t>
            </w:r>
          </w:p>
        </w:tc>
      </w:tr>
      <w:tr w:rsidR="005D378B" w14:paraId="0F4079BA" w14:textId="77777777" w:rsidTr="00C00A60">
        <w:trPr>
          <w:trHeight w:val="43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D1CBD63" w14:textId="77777777" w:rsidR="005D378B" w:rsidRDefault="005D378B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Nazwa przedmiotu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29A29C0" w14:textId="77777777" w:rsidR="005D378B" w:rsidRDefault="00C00A60" w:rsidP="00C00A60">
            <w:pPr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 w:rsidRPr="00C00A60"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ONKOLOGIA SKÓRY</w:t>
            </w:r>
          </w:p>
        </w:tc>
      </w:tr>
      <w:tr w:rsidR="005D378B" w14:paraId="5B272849" w14:textId="77777777" w:rsidTr="00C00A60">
        <w:trPr>
          <w:trHeight w:val="37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378A9948" w14:textId="77777777" w:rsidR="005D378B" w:rsidRDefault="005D378B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USYTUOWANIE PRZEDMIOTU W SYSTEMIE STUDIÓW</w:t>
            </w:r>
          </w:p>
        </w:tc>
      </w:tr>
      <w:tr w:rsidR="005D378B" w14:paraId="512BB35D" w14:textId="77777777" w:rsidTr="00C00A60">
        <w:trPr>
          <w:trHeight w:val="48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8415D27" w14:textId="77777777" w:rsidR="005D378B" w:rsidRDefault="005D378B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Kierunek studiów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E9F5278" w14:textId="77777777" w:rsidR="005D378B" w:rsidRDefault="005D378B">
            <w:pPr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Kosmetologia</w:t>
            </w:r>
          </w:p>
        </w:tc>
      </w:tr>
      <w:tr w:rsidR="005D378B" w14:paraId="0A5E66B5" w14:textId="77777777" w:rsidTr="00C00A60">
        <w:trPr>
          <w:trHeight w:val="48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48CD499" w14:textId="77777777" w:rsidR="005D378B" w:rsidRDefault="005D378B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Forma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9C4B4F0" w14:textId="77777777" w:rsidR="005D378B" w:rsidRDefault="005D378B">
            <w:pPr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stacjonarna/niestacjonarna</w:t>
            </w:r>
          </w:p>
        </w:tc>
      </w:tr>
      <w:tr w:rsidR="005D378B" w14:paraId="136746F5" w14:textId="77777777" w:rsidTr="00C00A60">
        <w:trPr>
          <w:trHeight w:val="46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296E99F" w14:textId="77777777" w:rsidR="005D378B" w:rsidRDefault="005D378B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Poziom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28D579F" w14:textId="77777777" w:rsidR="005D378B" w:rsidRDefault="005D378B">
            <w:pPr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drugiego stopnia/magisterskie</w:t>
            </w:r>
          </w:p>
        </w:tc>
      </w:tr>
      <w:tr w:rsidR="005D378B" w14:paraId="2E491239" w14:textId="77777777" w:rsidTr="00C00A60">
        <w:trPr>
          <w:trHeight w:val="4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C19D075" w14:textId="77777777" w:rsidR="005D378B" w:rsidRDefault="005D378B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Profil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55F2632" w14:textId="77777777" w:rsidR="005D378B" w:rsidRDefault="005D378B">
            <w:pPr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 praktyczny</w:t>
            </w:r>
          </w:p>
        </w:tc>
      </w:tr>
      <w:tr w:rsidR="005D378B" w14:paraId="3CF76591" w14:textId="77777777" w:rsidTr="00C00A60">
        <w:trPr>
          <w:trHeight w:val="58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B18A319" w14:textId="77777777" w:rsidR="005D378B" w:rsidRDefault="005D378B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Jednostka prowadząca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B35E0A1" w14:textId="147A349D" w:rsidR="005D378B" w:rsidRDefault="005D378B">
            <w:pPr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Wydział Nauk Medycznych </w:t>
            </w:r>
          </w:p>
        </w:tc>
      </w:tr>
      <w:tr w:rsidR="005D378B" w14:paraId="17869DBC" w14:textId="77777777" w:rsidTr="00C00A60">
        <w:trPr>
          <w:trHeight w:val="64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A0046C9" w14:textId="77777777" w:rsidR="005D378B" w:rsidRDefault="005D378B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Osoba odpowiedzialna za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77A8886C" w14:textId="6AA80873" w:rsidR="005D378B" w:rsidRPr="00A22853" w:rsidRDefault="004200DD">
            <w:pPr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A22853">
              <w:rPr>
                <w:rFonts w:eastAsia="Times New Roman"/>
                <w:color w:val="000000"/>
                <w:szCs w:val="20"/>
                <w:lang w:eastAsia="pl-PL"/>
              </w:rPr>
              <w:t>Dr Katarzyna Chyl-Surdacka</w:t>
            </w:r>
          </w:p>
        </w:tc>
      </w:tr>
      <w:tr w:rsidR="005D378B" w14:paraId="07FCC280" w14:textId="77777777" w:rsidTr="00C00A60">
        <w:trPr>
          <w:trHeight w:val="42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225DEA93" w14:textId="77777777" w:rsidR="005D378B" w:rsidRDefault="005D378B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OGÓLNA CHARAKTERYSTYKA PRZEDMIOTU</w:t>
            </w:r>
          </w:p>
        </w:tc>
      </w:tr>
      <w:tr w:rsidR="005D378B" w14:paraId="227B3334" w14:textId="77777777" w:rsidTr="00C00A60">
        <w:trPr>
          <w:trHeight w:val="60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6BE6BB7" w14:textId="77777777" w:rsidR="005D378B" w:rsidRDefault="005D378B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Status przedmiotu</w:t>
            </w:r>
          </w:p>
        </w:tc>
        <w:tc>
          <w:tcPr>
            <w:tcW w:w="6804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236FC55" w14:textId="77777777" w:rsidR="005D378B" w:rsidRDefault="005D378B">
            <w:pPr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obowiązkowy</w:t>
            </w:r>
          </w:p>
        </w:tc>
      </w:tr>
      <w:tr w:rsidR="005D378B" w14:paraId="48F195E1" w14:textId="77777777" w:rsidTr="00C00A60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B682210" w14:textId="77777777" w:rsidR="005D378B" w:rsidRDefault="005D378B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Język wykładowy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4EFA74B" w14:textId="77777777" w:rsidR="005D378B" w:rsidRDefault="005D378B">
            <w:pPr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polski </w:t>
            </w:r>
          </w:p>
        </w:tc>
      </w:tr>
      <w:tr w:rsidR="005D378B" w14:paraId="08C85E7A" w14:textId="77777777" w:rsidTr="00C00A60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70FA3F7" w14:textId="77777777" w:rsidR="005D378B" w:rsidRDefault="005D378B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Semestry, na których realizowany jest przedmiot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E1222A8" w14:textId="77777777" w:rsidR="005D378B" w:rsidRDefault="005D378B">
            <w:pPr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pierwszy/ drugi/ </w:t>
            </w:r>
            <w:r w:rsidRPr="00C00A60">
              <w:rPr>
                <w:rFonts w:eastAsia="Times New Roman"/>
                <w:b/>
                <w:color w:val="000000"/>
                <w:szCs w:val="20"/>
                <w:lang w:eastAsia="pl-PL"/>
              </w:rPr>
              <w:t>trzeci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/ </w:t>
            </w:r>
            <w:r w:rsidRPr="00C00A60">
              <w:rPr>
                <w:rFonts w:eastAsia="Times New Roman"/>
                <w:color w:val="000000"/>
                <w:szCs w:val="20"/>
                <w:lang w:eastAsia="pl-PL"/>
              </w:rPr>
              <w:t>czwarty</w:t>
            </w:r>
          </w:p>
        </w:tc>
      </w:tr>
      <w:tr w:rsidR="005D378B" w14:paraId="70085177" w14:textId="77777777" w:rsidTr="00C00A60">
        <w:trPr>
          <w:trHeight w:val="7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9DD20D3" w14:textId="77777777" w:rsidR="005D378B" w:rsidRPr="00C00A60" w:rsidRDefault="005D378B">
            <w:pPr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Wymagania wstępne</w:t>
            </w:r>
            <w:r w:rsidR="00C00A60">
              <w:rPr>
                <w:rFonts w:eastAsia="Times New Roman"/>
                <w:b/>
                <w:bCs/>
                <w:color w:val="000000"/>
                <w:lang w:eastAsia="pl-PL"/>
              </w:rPr>
              <w:t xml:space="preserve"> </w:t>
            </w:r>
            <w:r w:rsidR="00C00A60">
              <w:rPr>
                <w:rFonts w:eastAsia="Times New Roman"/>
                <w:bCs/>
                <w:color w:val="000000"/>
                <w:lang w:eastAsia="pl-PL"/>
              </w:rPr>
              <w:t>(wynikające z następstwa przedmiotów)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3410277" w14:textId="77777777" w:rsidR="005D378B" w:rsidRDefault="005D378B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Cs w:val="24"/>
                <w:lang w:eastAsia="pl-PL"/>
              </w:rPr>
            </w:pPr>
            <w:r>
              <w:rPr>
                <w:rFonts w:eastAsia="Times New Roman"/>
                <w:color w:val="000000"/>
                <w:szCs w:val="24"/>
                <w:lang w:eastAsia="pl-PL"/>
              </w:rPr>
              <w:t>Student powinien dysponować wiedzą i umiejętnościami z przedmiotu</w:t>
            </w:r>
            <w:r>
              <w:t xml:space="preserve"> </w:t>
            </w:r>
            <w:r w:rsidR="006A0225" w:rsidRPr="006A0225">
              <w:t>Fizjologia i patofizjologia skóry</w:t>
            </w:r>
          </w:p>
        </w:tc>
      </w:tr>
      <w:tr w:rsidR="005D378B" w14:paraId="0FCB2174" w14:textId="77777777" w:rsidTr="00C00A60">
        <w:trPr>
          <w:trHeight w:val="375"/>
        </w:trPr>
        <w:tc>
          <w:tcPr>
            <w:tcW w:w="951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0A2A31F4" w14:textId="77777777" w:rsidR="005D378B" w:rsidRDefault="005D378B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FORMY, SPOSOBY I METODY PROWADZENIA ZAJĘĆ</w:t>
            </w:r>
          </w:p>
        </w:tc>
      </w:tr>
      <w:tr w:rsidR="00C00A60" w14:paraId="72270CEA" w14:textId="77777777" w:rsidTr="006A0225">
        <w:trPr>
          <w:trHeight w:val="480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F2160" w14:textId="77777777" w:rsidR="00C00A60" w:rsidRDefault="00C00A60">
            <w:pPr>
              <w:ind w:left="-57" w:right="-57"/>
              <w:jc w:val="center"/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  <w:t>Formy zajęć/ Liczba godzin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04F97" w14:textId="77777777" w:rsidR="00C00A60" w:rsidRDefault="00C00A60">
            <w:pPr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wykład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A4D77" w14:textId="77777777" w:rsidR="00C00A60" w:rsidRDefault="00C00A60">
            <w:pPr>
              <w:ind w:left="-57" w:right="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konwersatorium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AA093" w14:textId="77777777" w:rsidR="00C00A60" w:rsidRDefault="00C00A60">
            <w:pPr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ćwiczenia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F1924" w14:textId="77777777" w:rsidR="00C00A60" w:rsidRDefault="00C00A60">
            <w:pPr>
              <w:ind w:left="-57" w:right="-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laboratorium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46FF1" w14:textId="77777777" w:rsidR="00C00A60" w:rsidRDefault="00E33666">
            <w:pPr>
              <w:ind w:left="-57" w:right="-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projekt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73FC1" w14:textId="77777777" w:rsidR="00C00A60" w:rsidRDefault="00C00A60">
            <w:pPr>
              <w:ind w:left="-57" w:right="-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praktyka zawodowa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C5825D" w14:textId="77777777" w:rsidR="00C00A60" w:rsidRDefault="00C00A60">
            <w:pPr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ECTS</w:t>
            </w:r>
          </w:p>
        </w:tc>
      </w:tr>
      <w:tr w:rsidR="00C00A60" w14:paraId="7CAAC4E0" w14:textId="77777777" w:rsidTr="006A0225">
        <w:trPr>
          <w:trHeight w:val="315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52C2" w14:textId="77777777" w:rsidR="00C00A60" w:rsidRDefault="00C00A60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Stacjonarne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ED018" w14:textId="77777777" w:rsidR="00C00A60" w:rsidRDefault="00634717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1E69D" w14:textId="77777777" w:rsidR="00C00A60" w:rsidRDefault="00C00A60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8C9DC" w14:textId="77777777" w:rsidR="00C00A60" w:rsidRDefault="00483BBD">
            <w:pPr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bCs/>
                <w:color w:val="000000"/>
                <w:szCs w:val="20"/>
                <w:lang w:eastAsia="pl-PL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4EFEF" w14:textId="77777777" w:rsidR="00C00A60" w:rsidRDefault="00C00A60">
            <w:pPr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59D10" w14:textId="77777777" w:rsidR="00C00A60" w:rsidRDefault="00E33666">
            <w:pPr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bCs/>
                <w:color w:val="000000"/>
                <w:szCs w:val="20"/>
                <w:lang w:eastAsia="pl-PL"/>
              </w:rPr>
              <w:t>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71E3E" w14:textId="77777777" w:rsidR="00C00A60" w:rsidRDefault="00C00A60">
            <w:pPr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DF00989" w14:textId="77777777" w:rsidR="00C00A60" w:rsidRDefault="00483BBD">
            <w:pPr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3</w:t>
            </w:r>
          </w:p>
        </w:tc>
      </w:tr>
      <w:tr w:rsidR="00C00A60" w14:paraId="345D91A3" w14:textId="77777777" w:rsidTr="006A0225">
        <w:trPr>
          <w:trHeight w:val="315"/>
        </w:trPr>
        <w:tc>
          <w:tcPr>
            <w:tcW w:w="185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E4FCC2C" w14:textId="77777777" w:rsidR="00C00A60" w:rsidRDefault="00C00A6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  <w:t>Niestacjonarne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6588522" w14:textId="77777777" w:rsidR="00C00A60" w:rsidRDefault="00634717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CF83853" w14:textId="77777777" w:rsidR="00C00A60" w:rsidRDefault="00C00A60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995B33A" w14:textId="77777777" w:rsidR="00C00A60" w:rsidRDefault="00DA5A5D">
            <w:pPr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bCs/>
                <w:color w:val="000000"/>
                <w:szCs w:val="20"/>
                <w:lang w:eastAsia="pl-PL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F098133" w14:textId="77777777" w:rsidR="00C00A60" w:rsidRDefault="00C00A60">
            <w:pPr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AAE6627" w14:textId="77777777" w:rsidR="00C00A60" w:rsidRDefault="00E33666">
            <w:pPr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bCs/>
                <w:color w:val="000000"/>
                <w:szCs w:val="20"/>
                <w:lang w:eastAsia="pl-PL"/>
              </w:rPr>
              <w:t>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F91E433" w14:textId="77777777" w:rsidR="00C00A60" w:rsidRDefault="00C00A60">
            <w:pPr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AEC3FEF" w14:textId="77777777" w:rsidR="00C00A60" w:rsidRDefault="009123AA">
            <w:pPr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3</w:t>
            </w:r>
          </w:p>
        </w:tc>
      </w:tr>
      <w:tr w:rsidR="005D378B" w14:paraId="7CB8CD6D" w14:textId="77777777" w:rsidTr="00C00A60">
        <w:trPr>
          <w:trHeight w:val="401"/>
        </w:trPr>
        <w:tc>
          <w:tcPr>
            <w:tcW w:w="256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4A8DD94" w14:textId="77777777" w:rsidR="005D378B" w:rsidRDefault="005D378B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 xml:space="preserve">Sposób realizacji zajęć </w:t>
            </w:r>
          </w:p>
        </w:tc>
        <w:tc>
          <w:tcPr>
            <w:tcW w:w="694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D49358E" w14:textId="77777777" w:rsidR="005D378B" w:rsidRDefault="005D378B">
            <w:pPr>
              <w:spacing w:after="120"/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Wykład:</w:t>
            </w:r>
            <w:r>
              <w:t xml:space="preserve"> </w:t>
            </w:r>
            <w:r w:rsidR="00E33666" w:rsidRPr="00E33666">
              <w:t>Wykład informacyjny, problemowy z wykorzystaniem prezentacji multimedialnych</w:t>
            </w:r>
          </w:p>
          <w:p w14:paraId="5C986AAA" w14:textId="77777777" w:rsidR="005D378B" w:rsidRDefault="005D378B">
            <w:pPr>
              <w:spacing w:after="120"/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Ćwiczenia:</w:t>
            </w:r>
            <w:r>
              <w:t xml:space="preserve"> </w:t>
            </w:r>
            <w:r w:rsidR="0023275C" w:rsidRPr="0023275C">
              <w:t>Ćwiczenia praktyczne wykorzystujące prezentacje multimedialne oraz formy aktywizujące studenta (analiza przypadków, dyskusja, rozwiązywanie konkretnych problemów)</w:t>
            </w:r>
          </w:p>
          <w:p w14:paraId="5E40F30B" w14:textId="77777777" w:rsidR="00E33666" w:rsidRPr="00E33666" w:rsidRDefault="00E33666">
            <w:pPr>
              <w:spacing w:after="12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E33666">
              <w:t>Projekt:</w:t>
            </w:r>
            <w:r w:rsidR="0023275C">
              <w:t xml:space="preserve"> </w:t>
            </w:r>
            <w:r w:rsidR="0023275C" w:rsidRPr="0023275C">
              <w:t>Pisemne opracowanie będące wynikiem samodzielnej pracy studenta (przygotowanie wywiadu dermatologiczno-kosmetycznego, analiza i interpretacja wyników, wyciągnięcie wniosków) w zakresie zmian onkologicznych</w:t>
            </w:r>
          </w:p>
        </w:tc>
      </w:tr>
      <w:tr w:rsidR="005D378B" w14:paraId="74FB8990" w14:textId="77777777" w:rsidTr="00C00A60">
        <w:trPr>
          <w:trHeight w:val="305"/>
        </w:trPr>
        <w:tc>
          <w:tcPr>
            <w:tcW w:w="256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8ADC608" w14:textId="77777777" w:rsidR="005D378B" w:rsidRDefault="005D378B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 xml:space="preserve">Metody weryfikacji efektów kształcenia </w:t>
            </w:r>
          </w:p>
        </w:tc>
        <w:tc>
          <w:tcPr>
            <w:tcW w:w="2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30F6E" w14:textId="77777777" w:rsidR="0023275C" w:rsidRPr="0023275C" w:rsidRDefault="0023275C" w:rsidP="0023275C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 w:rsidRPr="0023275C">
              <w:rPr>
                <w:rFonts w:eastAsia="Times New Roman"/>
                <w:color w:val="000000"/>
                <w:szCs w:val="20"/>
                <w:lang w:eastAsia="pl-PL"/>
              </w:rPr>
              <w:t xml:space="preserve">P_W01 </w:t>
            </w:r>
            <w:r w:rsidRPr="0023275C">
              <w:rPr>
                <w:rFonts w:eastAsia="Times New Roman"/>
                <w:color w:val="000000"/>
                <w:szCs w:val="20"/>
                <w:lang w:eastAsia="pl-PL"/>
              </w:rPr>
              <w:tab/>
              <w:t xml:space="preserve">Pytania otwarte </w:t>
            </w:r>
          </w:p>
          <w:p w14:paraId="2DC39F5E" w14:textId="77777777" w:rsidR="0023275C" w:rsidRPr="0023275C" w:rsidRDefault="0023275C" w:rsidP="0023275C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 w:rsidRPr="0023275C">
              <w:rPr>
                <w:rFonts w:eastAsia="Times New Roman"/>
                <w:color w:val="000000"/>
                <w:szCs w:val="20"/>
                <w:lang w:eastAsia="pl-PL"/>
              </w:rPr>
              <w:t xml:space="preserve">P_W02 </w:t>
            </w:r>
            <w:r w:rsidRPr="0023275C">
              <w:rPr>
                <w:rFonts w:eastAsia="Times New Roman"/>
                <w:color w:val="000000"/>
                <w:szCs w:val="20"/>
                <w:lang w:eastAsia="pl-PL"/>
              </w:rPr>
              <w:tab/>
              <w:t xml:space="preserve">Pytania otwarte </w:t>
            </w:r>
          </w:p>
          <w:p w14:paraId="44C599A9" w14:textId="77777777" w:rsidR="0023275C" w:rsidRPr="0023275C" w:rsidRDefault="0023275C" w:rsidP="0023275C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 w:rsidRPr="0023275C">
              <w:rPr>
                <w:rFonts w:eastAsia="Times New Roman"/>
                <w:color w:val="000000"/>
                <w:szCs w:val="20"/>
                <w:lang w:eastAsia="pl-PL"/>
              </w:rPr>
              <w:t xml:space="preserve">P_W03 </w:t>
            </w:r>
            <w:r w:rsidRPr="0023275C">
              <w:rPr>
                <w:rFonts w:eastAsia="Times New Roman"/>
                <w:color w:val="000000"/>
                <w:szCs w:val="20"/>
                <w:lang w:eastAsia="pl-PL"/>
              </w:rPr>
              <w:tab/>
              <w:t xml:space="preserve">Pytania otwarte </w:t>
            </w:r>
          </w:p>
          <w:p w14:paraId="6BA4D14B" w14:textId="77777777" w:rsidR="0023275C" w:rsidRPr="0023275C" w:rsidRDefault="0023275C" w:rsidP="0023275C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 w:rsidRPr="0023275C">
              <w:rPr>
                <w:rFonts w:eastAsia="Times New Roman"/>
                <w:color w:val="000000"/>
                <w:szCs w:val="20"/>
                <w:lang w:eastAsia="pl-PL"/>
              </w:rPr>
              <w:t xml:space="preserve">P_U01 </w:t>
            </w:r>
            <w:r w:rsidRPr="0023275C">
              <w:rPr>
                <w:rFonts w:eastAsia="Times New Roman"/>
                <w:color w:val="000000"/>
                <w:szCs w:val="20"/>
                <w:lang w:eastAsia="pl-PL"/>
              </w:rPr>
              <w:tab/>
              <w:t xml:space="preserve">Projekt </w:t>
            </w:r>
          </w:p>
          <w:p w14:paraId="2CFE0F7A" w14:textId="77777777" w:rsidR="0023275C" w:rsidRPr="0023275C" w:rsidRDefault="0023275C" w:rsidP="0023275C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 w:rsidRPr="0023275C">
              <w:rPr>
                <w:rFonts w:eastAsia="Times New Roman"/>
                <w:color w:val="000000"/>
                <w:szCs w:val="20"/>
                <w:lang w:eastAsia="pl-PL"/>
              </w:rPr>
              <w:t xml:space="preserve">P_U02 </w:t>
            </w:r>
            <w:r w:rsidRPr="0023275C">
              <w:rPr>
                <w:rFonts w:eastAsia="Times New Roman"/>
                <w:color w:val="000000"/>
                <w:szCs w:val="20"/>
                <w:lang w:eastAsia="pl-PL"/>
              </w:rPr>
              <w:tab/>
              <w:t xml:space="preserve">Pytania otwarte </w:t>
            </w:r>
          </w:p>
          <w:p w14:paraId="29A47E15" w14:textId="77777777" w:rsidR="0023275C" w:rsidRPr="0023275C" w:rsidRDefault="0023275C" w:rsidP="0023275C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 w:rsidRPr="0023275C">
              <w:rPr>
                <w:rFonts w:eastAsia="Times New Roman"/>
                <w:color w:val="000000"/>
                <w:szCs w:val="20"/>
                <w:lang w:eastAsia="pl-PL"/>
              </w:rPr>
              <w:t xml:space="preserve">P_U03 </w:t>
            </w:r>
            <w:r w:rsidRPr="0023275C">
              <w:rPr>
                <w:rFonts w:eastAsia="Times New Roman"/>
                <w:color w:val="000000"/>
                <w:szCs w:val="20"/>
                <w:lang w:eastAsia="pl-PL"/>
              </w:rPr>
              <w:tab/>
              <w:t xml:space="preserve">Pytania otwarte </w:t>
            </w:r>
          </w:p>
          <w:p w14:paraId="2685BF67" w14:textId="77777777" w:rsidR="005D378B" w:rsidRDefault="0023275C" w:rsidP="0023275C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 w:rsidRPr="0023275C">
              <w:rPr>
                <w:rFonts w:eastAsia="Times New Roman"/>
                <w:color w:val="000000"/>
                <w:szCs w:val="20"/>
                <w:lang w:eastAsia="pl-PL"/>
              </w:rPr>
              <w:t xml:space="preserve">K_K01 </w:t>
            </w:r>
            <w:r w:rsidRPr="0023275C">
              <w:rPr>
                <w:rFonts w:eastAsia="Times New Roman"/>
                <w:color w:val="000000"/>
                <w:szCs w:val="20"/>
                <w:lang w:eastAsia="pl-PL"/>
              </w:rPr>
              <w:tab/>
              <w:t>Pytanie otwarte</w:t>
            </w:r>
          </w:p>
        </w:tc>
        <w:tc>
          <w:tcPr>
            <w:tcW w:w="4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740C88BD" w14:textId="77777777" w:rsidR="0023275C" w:rsidRPr="0023275C" w:rsidRDefault="0023275C" w:rsidP="0023275C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 w:rsidRPr="0023275C">
              <w:rPr>
                <w:rFonts w:eastAsia="Times New Roman"/>
                <w:color w:val="000000"/>
                <w:szCs w:val="20"/>
                <w:lang w:eastAsia="pl-PL"/>
              </w:rPr>
              <w:t xml:space="preserve">Wykład </w:t>
            </w:r>
          </w:p>
          <w:p w14:paraId="1FE6AEF3" w14:textId="77777777" w:rsidR="0023275C" w:rsidRPr="0023275C" w:rsidRDefault="0023275C" w:rsidP="0023275C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 w:rsidRPr="0023275C">
              <w:rPr>
                <w:rFonts w:eastAsia="Times New Roman"/>
                <w:color w:val="000000"/>
                <w:szCs w:val="20"/>
                <w:lang w:eastAsia="pl-PL"/>
              </w:rPr>
              <w:t xml:space="preserve">Wykład </w:t>
            </w:r>
          </w:p>
          <w:p w14:paraId="6FD27684" w14:textId="77777777" w:rsidR="0023275C" w:rsidRPr="0023275C" w:rsidRDefault="0023275C" w:rsidP="0023275C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 w:rsidRPr="0023275C">
              <w:rPr>
                <w:rFonts w:eastAsia="Times New Roman"/>
                <w:color w:val="000000"/>
                <w:szCs w:val="20"/>
                <w:lang w:eastAsia="pl-PL"/>
              </w:rPr>
              <w:t xml:space="preserve">Wykład </w:t>
            </w:r>
          </w:p>
          <w:p w14:paraId="7819A8C6" w14:textId="77777777" w:rsidR="0023275C" w:rsidRPr="0023275C" w:rsidRDefault="0023275C" w:rsidP="0023275C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 w:rsidRPr="0023275C">
              <w:rPr>
                <w:rFonts w:eastAsia="Times New Roman"/>
                <w:color w:val="000000"/>
                <w:szCs w:val="20"/>
                <w:lang w:eastAsia="pl-PL"/>
              </w:rPr>
              <w:t xml:space="preserve">Projekt </w:t>
            </w:r>
          </w:p>
          <w:p w14:paraId="0B6CB9D5" w14:textId="77777777" w:rsidR="0023275C" w:rsidRPr="0023275C" w:rsidRDefault="0023275C" w:rsidP="0023275C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 w:rsidRPr="0023275C">
              <w:rPr>
                <w:rFonts w:eastAsia="Times New Roman"/>
                <w:color w:val="000000"/>
                <w:szCs w:val="20"/>
                <w:lang w:eastAsia="pl-PL"/>
              </w:rPr>
              <w:t xml:space="preserve">Ćwiczenia </w:t>
            </w:r>
          </w:p>
          <w:p w14:paraId="6521C445" w14:textId="77777777" w:rsidR="0023275C" w:rsidRPr="0023275C" w:rsidRDefault="0023275C" w:rsidP="0023275C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 w:rsidRPr="0023275C">
              <w:rPr>
                <w:rFonts w:eastAsia="Times New Roman"/>
                <w:color w:val="000000"/>
                <w:szCs w:val="20"/>
                <w:lang w:eastAsia="pl-PL"/>
              </w:rPr>
              <w:t xml:space="preserve">Ćwiczenia </w:t>
            </w:r>
          </w:p>
          <w:p w14:paraId="5B736521" w14:textId="77777777" w:rsidR="005D378B" w:rsidRDefault="0023275C" w:rsidP="0023275C">
            <w:pPr>
              <w:jc w:val="left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23275C">
              <w:rPr>
                <w:rFonts w:eastAsia="Times New Roman"/>
                <w:color w:val="000000"/>
                <w:szCs w:val="20"/>
                <w:lang w:eastAsia="pl-PL"/>
              </w:rPr>
              <w:t>Ćwiczenia</w:t>
            </w:r>
          </w:p>
        </w:tc>
      </w:tr>
      <w:tr w:rsidR="005D378B" w14:paraId="5B6064BD" w14:textId="77777777" w:rsidTr="00C00A60">
        <w:trPr>
          <w:trHeight w:val="168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70D94CB3" w14:textId="77777777" w:rsidR="005D378B" w:rsidRDefault="005D378B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Wykaz literatury</w:t>
            </w:r>
          </w:p>
        </w:tc>
      </w:tr>
      <w:tr w:rsidR="005D378B" w14:paraId="4B208318" w14:textId="77777777" w:rsidTr="00C00A60">
        <w:trPr>
          <w:trHeight w:val="268"/>
        </w:trPr>
        <w:tc>
          <w:tcPr>
            <w:tcW w:w="17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C058E4A" w14:textId="77777777" w:rsidR="005D378B" w:rsidRDefault="005D378B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podstawowa</w:t>
            </w:r>
          </w:p>
        </w:tc>
        <w:tc>
          <w:tcPr>
            <w:tcW w:w="7797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1C306861" w14:textId="77777777" w:rsidR="003A1601" w:rsidRPr="003A1601" w:rsidRDefault="003A1601" w:rsidP="003A160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eastAsia="Times New Roman"/>
                <w:sz w:val="18"/>
                <w:lang w:eastAsia="pl-PL"/>
              </w:rPr>
            </w:pPr>
            <w:r w:rsidRPr="003A1601">
              <w:rPr>
                <w:rFonts w:eastAsia="Times New Roman"/>
                <w:sz w:val="18"/>
                <w:lang w:eastAsia="pl-PL"/>
              </w:rPr>
              <w:t xml:space="preserve">Nowotwory skóry – klinika, patologia, leczenie / Eugeniusz Baran , Andrzej Bieniek, Maria Cisło, Alina Jankowska-Konsur. – Wyd.1. - Łódź : Galaktyka, 2008.  </w:t>
            </w:r>
          </w:p>
          <w:p w14:paraId="08210D42" w14:textId="77777777" w:rsidR="003A1601" w:rsidRPr="003A1601" w:rsidRDefault="003A1601" w:rsidP="003A160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eastAsia="Times New Roman"/>
                <w:sz w:val="18"/>
                <w:lang w:eastAsia="pl-PL"/>
              </w:rPr>
            </w:pPr>
            <w:r w:rsidRPr="004200DD">
              <w:rPr>
                <w:rFonts w:eastAsia="Times New Roman"/>
                <w:sz w:val="18"/>
                <w:lang w:val="en-GB" w:eastAsia="pl-PL"/>
              </w:rPr>
              <w:t xml:space="preserve">Braun-Falco - dermatologia. T. 2 / red. Walter H. C. Burgdorf [et al.] ; red. emerytowany Otto </w:t>
            </w:r>
            <w:r w:rsidRPr="004200DD">
              <w:rPr>
                <w:rFonts w:eastAsia="Times New Roman"/>
                <w:sz w:val="18"/>
                <w:lang w:val="en-GB" w:eastAsia="pl-PL"/>
              </w:rPr>
              <w:lastRenderedPageBreak/>
              <w:t xml:space="preserve">Braun-Falco ; [współaut. Dietrich Abeck et al. ; red. nauk. t. 2. Wiesław Gliński et al. ; tł. t. 2. Artur Czaplewski et al.]. - Wyd. 2. pol. / red. </w:t>
            </w:r>
            <w:r w:rsidRPr="003A1601">
              <w:rPr>
                <w:rFonts w:eastAsia="Times New Roman"/>
                <w:sz w:val="18"/>
                <w:lang w:eastAsia="pl-PL"/>
              </w:rPr>
              <w:t xml:space="preserve">Wiesław Gliński [et al.]. - Lublin : Wydawnictwo Czelej, 2010. </w:t>
            </w:r>
          </w:p>
          <w:p w14:paraId="77066368" w14:textId="77777777" w:rsidR="005D378B" w:rsidRPr="003A1601" w:rsidRDefault="003A1601" w:rsidP="003A160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eastAsia="Times New Roman"/>
                <w:sz w:val="18"/>
                <w:lang w:eastAsia="pl-PL"/>
              </w:rPr>
            </w:pPr>
            <w:r w:rsidRPr="003A1601">
              <w:rPr>
                <w:rFonts w:eastAsia="Times New Roman"/>
                <w:sz w:val="18"/>
                <w:lang w:eastAsia="pl-PL"/>
              </w:rPr>
              <w:t>Dermatologia dla kosmetologów / red. nauk. Zygmunt Adamski, Andrzej Kaszuba ; [aut. Zygmunt Adamski et al.]. - Wyd. 2 dodr. - Wrocław : Elsevier Urban &amp; Partner, cop. 2011.</w:t>
            </w:r>
          </w:p>
        </w:tc>
      </w:tr>
      <w:tr w:rsidR="005D378B" w14:paraId="552CBB5F" w14:textId="77777777" w:rsidTr="00C00A60">
        <w:trPr>
          <w:trHeight w:val="315"/>
        </w:trPr>
        <w:tc>
          <w:tcPr>
            <w:tcW w:w="171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952025E" w14:textId="77777777" w:rsidR="005D378B" w:rsidRDefault="005D378B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lastRenderedPageBreak/>
              <w:t>uzupełniająca</w:t>
            </w:r>
          </w:p>
        </w:tc>
        <w:tc>
          <w:tcPr>
            <w:tcW w:w="7797" w:type="dxa"/>
            <w:gridSpan w:val="1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1A31910A" w14:textId="77777777" w:rsidR="003A1601" w:rsidRPr="003A1601" w:rsidRDefault="003A1601" w:rsidP="003A1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Times New Roman"/>
                <w:sz w:val="18"/>
                <w:szCs w:val="20"/>
                <w:lang w:eastAsia="pl-PL"/>
              </w:rPr>
            </w:pPr>
            <w:r w:rsidRPr="003A1601">
              <w:rPr>
                <w:rFonts w:eastAsia="Times New Roman"/>
                <w:sz w:val="18"/>
                <w:szCs w:val="20"/>
                <w:lang w:eastAsia="pl-PL"/>
              </w:rPr>
              <w:t xml:space="preserve">Choroby skóry i choroby przenoszone drogą płciową / Stefania Jabłońska, Sławomir Majewski. - Wyd. 1, dodr. - Warszawa : Wydaw. Lekarskie PZWL, 2008. </w:t>
            </w:r>
          </w:p>
          <w:p w14:paraId="7A95EBA5" w14:textId="77777777" w:rsidR="003A1601" w:rsidRPr="003A1601" w:rsidRDefault="003A1601" w:rsidP="003A1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Times New Roman"/>
                <w:sz w:val="18"/>
                <w:szCs w:val="20"/>
                <w:lang w:eastAsia="pl-PL"/>
              </w:rPr>
            </w:pPr>
            <w:r w:rsidRPr="003A1601">
              <w:rPr>
                <w:rFonts w:eastAsia="Times New Roman"/>
                <w:sz w:val="18"/>
                <w:szCs w:val="20"/>
                <w:lang w:eastAsia="pl-PL"/>
              </w:rPr>
              <w:t xml:space="preserve">Choroby skóry / Anna Zalewska-Janowska, Honorata Błaszczyk. - Warszawa : Wydawnictwo Lekarskie PZWL, cop. 2009. </w:t>
            </w:r>
          </w:p>
          <w:p w14:paraId="647E0FED" w14:textId="77777777" w:rsidR="003A1601" w:rsidRPr="003A1601" w:rsidRDefault="003A1601" w:rsidP="003A1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Times New Roman"/>
                <w:sz w:val="18"/>
                <w:szCs w:val="20"/>
                <w:lang w:eastAsia="pl-PL"/>
              </w:rPr>
            </w:pPr>
            <w:r w:rsidRPr="003A1601">
              <w:rPr>
                <w:rFonts w:eastAsia="Times New Roman"/>
                <w:sz w:val="18"/>
                <w:szCs w:val="20"/>
                <w:lang w:eastAsia="pl-PL"/>
              </w:rPr>
              <w:t xml:space="preserve">Atlas patologii złośliwych nowotworów skóry / Leszek Woźniak, Krzysztof Zieliński, Andrzej Kaszuba. – Wyd.1. – Warszawa :  Wydawnictwo Lekarskie PZWL, 2014. </w:t>
            </w:r>
          </w:p>
          <w:p w14:paraId="5335E205" w14:textId="77777777" w:rsidR="005D378B" w:rsidRPr="003A1601" w:rsidRDefault="003A1601" w:rsidP="003A1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Times New Roman"/>
                <w:sz w:val="18"/>
                <w:szCs w:val="20"/>
                <w:lang w:eastAsia="pl-PL"/>
              </w:rPr>
            </w:pPr>
            <w:r w:rsidRPr="003A1601">
              <w:rPr>
                <w:rFonts w:eastAsia="Times New Roman"/>
                <w:sz w:val="18"/>
                <w:szCs w:val="20"/>
                <w:lang w:eastAsia="pl-PL"/>
              </w:rPr>
              <w:t>Atlas diagnostyki zmian barwnikowych skóry / Sławomir Bajca, Lesław Grzegorczyk. – Wyd.1. – Kraków : Wydawnictwo Uniwersytetu Jagiellońskiego, 2000.</w:t>
            </w:r>
          </w:p>
        </w:tc>
      </w:tr>
      <w:tr w:rsidR="005D378B" w14:paraId="673D3E84" w14:textId="77777777" w:rsidTr="00C00A60">
        <w:trPr>
          <w:trHeight w:val="40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301D1862" w14:textId="5799FAA5" w:rsidR="005D378B" w:rsidRDefault="005D378B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 xml:space="preserve">CELE, TREŚCI I EFEKTY </w:t>
            </w:r>
            <w:r w:rsidR="001B2C44">
              <w:rPr>
                <w:rFonts w:eastAsia="Times New Roman"/>
                <w:b/>
                <w:bCs/>
                <w:color w:val="000000"/>
                <w:lang w:eastAsia="pl-PL"/>
              </w:rPr>
              <w:t>UCZENIA SIĘ</w:t>
            </w:r>
          </w:p>
        </w:tc>
      </w:tr>
      <w:tr w:rsidR="005D378B" w14:paraId="59D239DC" w14:textId="77777777" w:rsidTr="00C00A60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339442C4" w14:textId="77777777" w:rsidR="005D378B" w:rsidRDefault="005D378B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Cele przedmiotu</w:t>
            </w:r>
          </w:p>
        </w:tc>
      </w:tr>
      <w:tr w:rsidR="00727831" w14:paraId="115A5545" w14:textId="77777777" w:rsidTr="00C00A60">
        <w:trPr>
          <w:trHeight w:val="300"/>
        </w:trPr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10292E6" w14:textId="77777777" w:rsidR="00727831" w:rsidRDefault="00727831">
            <w:pPr>
              <w:jc w:val="center"/>
              <w:rPr>
                <w:rFonts w:eastAsia="Times New Roman"/>
                <w:b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8"/>
                <w:lang w:eastAsia="pl-PL"/>
              </w:rPr>
              <w:t>C1</w:t>
            </w:r>
          </w:p>
        </w:tc>
        <w:tc>
          <w:tcPr>
            <w:tcW w:w="8505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0ACA6391" w14:textId="77777777" w:rsidR="00727831" w:rsidRPr="009659F6" w:rsidRDefault="00727831" w:rsidP="00727831">
            <w:r w:rsidRPr="009659F6">
              <w:t xml:space="preserve">Zapoznanie studenta z prawidłowymi i patologicznymi procesami zachodzącymi w skórze, prowadzącymi do powstawania nowotworów skóry. </w:t>
            </w:r>
          </w:p>
        </w:tc>
      </w:tr>
      <w:tr w:rsidR="00727831" w14:paraId="43EA4260" w14:textId="77777777" w:rsidTr="00C00A60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185F642" w14:textId="77777777" w:rsidR="00727831" w:rsidRDefault="00727831">
            <w:pPr>
              <w:jc w:val="center"/>
              <w:rPr>
                <w:rFonts w:eastAsia="Times New Roman"/>
                <w:b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8"/>
                <w:lang w:eastAsia="pl-PL"/>
              </w:rPr>
              <w:t>C2</w:t>
            </w: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1B4512AD" w14:textId="77777777" w:rsidR="00727831" w:rsidRPr="009659F6" w:rsidRDefault="00727831" w:rsidP="00727831">
            <w:r w:rsidRPr="009659F6">
              <w:t xml:space="preserve">Zapoznanie studenta z czynnikami wpływającymi na ryzyko wstąpienia nowotworów skóry. </w:t>
            </w:r>
          </w:p>
        </w:tc>
      </w:tr>
      <w:tr w:rsidR="00727831" w14:paraId="03EA7850" w14:textId="77777777" w:rsidTr="00C00A60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D013A50" w14:textId="77777777" w:rsidR="00727831" w:rsidRDefault="00727831">
            <w:pPr>
              <w:jc w:val="center"/>
              <w:rPr>
                <w:rFonts w:eastAsia="Times New Roman"/>
                <w:b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8"/>
                <w:lang w:eastAsia="pl-PL"/>
              </w:rPr>
              <w:t>C3</w:t>
            </w: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0326D5F3" w14:textId="77777777" w:rsidR="00727831" w:rsidRPr="009659F6" w:rsidRDefault="00727831" w:rsidP="00727831">
            <w:r w:rsidRPr="009659F6">
              <w:t xml:space="preserve">Przekazanie wiedzy z zakresu morfologii i patofizjologii przednowotworowych zmian skórnych oraz nowotworów wywodzących się z poszczególnych elementów skóry i nowotworów wielonarządowych z manifestacją skórną. </w:t>
            </w:r>
          </w:p>
        </w:tc>
      </w:tr>
      <w:tr w:rsidR="00727831" w14:paraId="09AAA838" w14:textId="77777777" w:rsidTr="00C00A60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55164EE9" w14:textId="77777777" w:rsidR="00727831" w:rsidRDefault="00727831">
            <w:pPr>
              <w:jc w:val="center"/>
              <w:rPr>
                <w:rFonts w:eastAsia="Times New Roman"/>
                <w:b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8"/>
                <w:lang w:eastAsia="pl-PL"/>
              </w:rPr>
              <w:t>C4</w:t>
            </w: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53DE13CE" w14:textId="77777777" w:rsidR="00727831" w:rsidRDefault="00727831" w:rsidP="00727831">
            <w:r w:rsidRPr="009659F6">
              <w:t xml:space="preserve">Zapoznanie studentów z metodami diagnostyki i postepowania w stanach przednowotworowych  i nowotworach skóry. </w:t>
            </w:r>
          </w:p>
        </w:tc>
      </w:tr>
      <w:tr w:rsidR="005D378B" w14:paraId="031CCC3F" w14:textId="77777777" w:rsidTr="00C00A60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730432C6" w14:textId="77777777" w:rsidR="005D378B" w:rsidRDefault="005D378B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Treści programowe</w:t>
            </w:r>
          </w:p>
        </w:tc>
      </w:tr>
      <w:tr w:rsidR="005D378B" w14:paraId="22A20DE0" w14:textId="77777777" w:rsidTr="00C00A60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02D4392C" w14:textId="77777777" w:rsidR="005D378B" w:rsidRDefault="005D378B">
            <w:pPr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FORMA WYKŁADOWA</w:t>
            </w:r>
          </w:p>
        </w:tc>
      </w:tr>
      <w:tr w:rsidR="005D378B" w14:paraId="66165C3D" w14:textId="77777777" w:rsidTr="00C00A60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DFB2063" w14:textId="77777777" w:rsidR="005D378B" w:rsidRDefault="009F65BC" w:rsidP="009F65BC">
            <w:pPr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 xml:space="preserve">1. </w:t>
            </w:r>
            <w:r w:rsidR="00994E85" w:rsidRPr="00994E85">
              <w:rPr>
                <w:rFonts w:eastAsia="Times New Roman"/>
                <w:szCs w:val="20"/>
                <w:lang w:eastAsia="pl-PL"/>
              </w:rPr>
              <w:t xml:space="preserve">Pojęcie nowotworu i procesu nowotworzenia. Genetyczne uwarunkowania powstawania nowotworów skóry. </w:t>
            </w:r>
            <w:r>
              <w:rPr>
                <w:rFonts w:eastAsia="Times New Roman"/>
                <w:szCs w:val="20"/>
                <w:lang w:eastAsia="pl-PL"/>
              </w:rPr>
              <w:t>2. </w:t>
            </w:r>
            <w:r w:rsidR="00994E85" w:rsidRPr="00994E85">
              <w:rPr>
                <w:rFonts w:eastAsia="Times New Roman"/>
                <w:szCs w:val="20"/>
                <w:lang w:eastAsia="pl-PL"/>
              </w:rPr>
              <w:t xml:space="preserve">Rola czynników fizycznych, chemicznych i biologicznych w rozwoju nowotworów skóry. </w:t>
            </w:r>
            <w:r>
              <w:rPr>
                <w:rFonts w:eastAsia="Times New Roman"/>
                <w:szCs w:val="20"/>
                <w:lang w:eastAsia="pl-PL"/>
              </w:rPr>
              <w:t xml:space="preserve">3. </w:t>
            </w:r>
            <w:r w:rsidR="00994E85" w:rsidRPr="00994E85">
              <w:rPr>
                <w:rFonts w:eastAsia="Times New Roman"/>
                <w:szCs w:val="20"/>
                <w:lang w:eastAsia="pl-PL"/>
              </w:rPr>
              <w:t xml:space="preserve">Wywiad dermatologiczno-kosmetyczny w odniesieniu do podejrzenia zmian onkologicznych. </w:t>
            </w:r>
            <w:r>
              <w:rPr>
                <w:rFonts w:eastAsia="Times New Roman"/>
                <w:szCs w:val="20"/>
                <w:lang w:eastAsia="pl-PL"/>
              </w:rPr>
              <w:t xml:space="preserve">4. </w:t>
            </w:r>
            <w:r w:rsidR="00994E85" w:rsidRPr="00994E85">
              <w:rPr>
                <w:rFonts w:eastAsia="Times New Roman"/>
                <w:szCs w:val="20"/>
                <w:lang w:eastAsia="pl-PL"/>
              </w:rPr>
              <w:t xml:space="preserve">Stany przednowotworowe skóry. </w:t>
            </w:r>
            <w:r>
              <w:rPr>
                <w:rFonts w:eastAsia="Times New Roman"/>
                <w:szCs w:val="20"/>
                <w:lang w:eastAsia="pl-PL"/>
              </w:rPr>
              <w:t xml:space="preserve">5. </w:t>
            </w:r>
            <w:r w:rsidR="00994E85" w:rsidRPr="00994E85">
              <w:rPr>
                <w:rFonts w:eastAsia="Times New Roman"/>
                <w:szCs w:val="20"/>
                <w:lang w:eastAsia="pl-PL"/>
              </w:rPr>
              <w:t xml:space="preserve">Proces starzenia się skóry a rozwój nowotworów. </w:t>
            </w:r>
            <w:r>
              <w:rPr>
                <w:rFonts w:eastAsia="Times New Roman"/>
                <w:szCs w:val="20"/>
                <w:lang w:eastAsia="pl-PL"/>
              </w:rPr>
              <w:t xml:space="preserve">6. </w:t>
            </w:r>
            <w:r w:rsidR="00994E85" w:rsidRPr="00994E85">
              <w:rPr>
                <w:rFonts w:eastAsia="Times New Roman"/>
                <w:szCs w:val="20"/>
                <w:lang w:eastAsia="pl-PL"/>
              </w:rPr>
              <w:t xml:space="preserve">Nowotwory wywodzące się z poszczególnych elementów składowych skóry. </w:t>
            </w:r>
            <w:r>
              <w:rPr>
                <w:rFonts w:eastAsia="Times New Roman"/>
                <w:szCs w:val="20"/>
                <w:lang w:eastAsia="pl-PL"/>
              </w:rPr>
              <w:t xml:space="preserve">7. </w:t>
            </w:r>
            <w:r w:rsidR="00994E85" w:rsidRPr="00994E85">
              <w:rPr>
                <w:rFonts w:eastAsia="Times New Roman"/>
                <w:szCs w:val="20"/>
                <w:lang w:eastAsia="pl-PL"/>
              </w:rPr>
              <w:t>Nowotwory ogólnoustrojowe z manifestacją skórną.</w:t>
            </w:r>
          </w:p>
        </w:tc>
      </w:tr>
      <w:tr w:rsidR="005D378B" w14:paraId="089EF578" w14:textId="77777777" w:rsidTr="00C00A60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02DD8E0B" w14:textId="77777777" w:rsidR="005D378B" w:rsidRDefault="005D378B">
            <w:pPr>
              <w:jc w:val="center"/>
              <w:rPr>
                <w:b/>
              </w:rPr>
            </w:pPr>
            <w:r>
              <w:rPr>
                <w:b/>
              </w:rPr>
              <w:t>FORMA ĆWICZENIOWA</w:t>
            </w:r>
          </w:p>
        </w:tc>
      </w:tr>
      <w:tr w:rsidR="00994E85" w14:paraId="6FB3161F" w14:textId="77777777" w:rsidTr="00C00A60">
        <w:trPr>
          <w:trHeight w:val="300"/>
        </w:trPr>
        <w:tc>
          <w:tcPr>
            <w:tcW w:w="9510" w:type="dxa"/>
            <w:gridSpan w:val="1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53BBC49" w14:textId="77777777" w:rsidR="00994E85" w:rsidRDefault="009F65BC" w:rsidP="003510F7">
            <w:r>
              <w:t xml:space="preserve">1. </w:t>
            </w:r>
            <w:r w:rsidR="00994E85">
              <w:t xml:space="preserve">Zasady przeprowadzania prawidłowego wywiadu dermatologiczno-kosmetycznego w zakresie identyfikacji zmian onkologicznych. </w:t>
            </w:r>
            <w:r>
              <w:t xml:space="preserve">2. </w:t>
            </w:r>
            <w:r w:rsidR="00994E85">
              <w:t xml:space="preserve">Rozpoznawanie zmian skórnych w stanach przednowotworowych i w nowotworach. </w:t>
            </w:r>
            <w:r>
              <w:t>3.</w:t>
            </w:r>
            <w:r w:rsidR="003510F7">
              <w:t> </w:t>
            </w:r>
            <w:r w:rsidR="00994E85">
              <w:t xml:space="preserve">Profilaktyka nowotworów skóry. </w:t>
            </w:r>
            <w:r w:rsidR="003510F7">
              <w:t xml:space="preserve">4. </w:t>
            </w:r>
            <w:r w:rsidR="00994E85">
              <w:t xml:space="preserve">Badania przesiewowe w profilaktyce nowotworów skóry. </w:t>
            </w:r>
            <w:r w:rsidR="003510F7">
              <w:t xml:space="preserve">5. </w:t>
            </w:r>
            <w:r w:rsidR="00994E85">
              <w:t>Chemioterapia i radioterapia nowotworów skóry i ich wpływ na wygląd skóry.</w:t>
            </w:r>
          </w:p>
        </w:tc>
      </w:tr>
      <w:tr w:rsidR="00994E85" w14:paraId="62F9E852" w14:textId="77777777" w:rsidTr="00994E85">
        <w:trPr>
          <w:trHeight w:val="300"/>
        </w:trPr>
        <w:tc>
          <w:tcPr>
            <w:tcW w:w="9510" w:type="dxa"/>
            <w:gridSpan w:val="1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2D69B" w:themeFill="accent3" w:themeFillTint="99"/>
            <w:vAlign w:val="center"/>
          </w:tcPr>
          <w:p w14:paraId="44649D78" w14:textId="77777777" w:rsidR="00994E85" w:rsidRPr="00994E85" w:rsidRDefault="00994E85" w:rsidP="00994E85">
            <w:pPr>
              <w:jc w:val="center"/>
              <w:rPr>
                <w:b/>
              </w:rPr>
            </w:pPr>
            <w:r w:rsidRPr="00994E85">
              <w:rPr>
                <w:b/>
              </w:rPr>
              <w:t xml:space="preserve">FORMA </w:t>
            </w:r>
            <w:r>
              <w:rPr>
                <w:b/>
              </w:rPr>
              <w:t>PROJEKTU</w:t>
            </w:r>
          </w:p>
        </w:tc>
      </w:tr>
      <w:tr w:rsidR="005D378B" w14:paraId="015BBE99" w14:textId="77777777" w:rsidTr="00C00A60">
        <w:trPr>
          <w:trHeight w:val="300"/>
        </w:trPr>
        <w:tc>
          <w:tcPr>
            <w:tcW w:w="9510" w:type="dxa"/>
            <w:gridSpan w:val="1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85288ED" w14:textId="77777777" w:rsidR="005D378B" w:rsidRDefault="009F65BC">
            <w:r w:rsidRPr="009F65BC">
              <w:t xml:space="preserve">Ocena stanu skóry i czynników ryzyka wystąpienia choroby nowotworowej skóry na podstawie przeprowadzonego wywiadu dermatologiczno-kosmetycznego.  </w:t>
            </w:r>
          </w:p>
        </w:tc>
      </w:tr>
      <w:tr w:rsidR="005D378B" w14:paraId="3134F0E2" w14:textId="77777777" w:rsidTr="00C00A60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37ABA689" w14:textId="1AF4EC79" w:rsidR="005D378B" w:rsidRDefault="005D378B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Efekty </w:t>
            </w:r>
            <w:r w:rsidR="001B2C4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>uczenia się</w:t>
            </w:r>
          </w:p>
          <w:p w14:paraId="4F209D07" w14:textId="77777777" w:rsidR="005D378B" w:rsidRDefault="005D378B">
            <w:pPr>
              <w:jc w:val="center"/>
              <w:rPr>
                <w:rFonts w:eastAsia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  <w:t>Student, który zaliczył przedmiot potrafi</w:t>
            </w:r>
          </w:p>
        </w:tc>
      </w:tr>
      <w:tr w:rsidR="004A1DC7" w14:paraId="6AACFF15" w14:textId="77777777" w:rsidTr="009B7AC9">
        <w:trPr>
          <w:trHeight w:val="51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709D1B0" w14:textId="77777777" w:rsidR="004A1DC7" w:rsidRDefault="004A1DC7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  <w:t>Numer efektu</w:t>
            </w:r>
          </w:p>
        </w:tc>
        <w:tc>
          <w:tcPr>
            <w:tcW w:w="6380" w:type="dxa"/>
            <w:gridSpan w:val="11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EBE20A2" w14:textId="77777777" w:rsidR="004A1DC7" w:rsidRDefault="004A1DC7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  <w:t>w zakresie WIEDZY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EF6BC92" w14:textId="77777777" w:rsidR="004A1DC7" w:rsidRDefault="004A1DC7" w:rsidP="003A4F6A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A1DC7">
              <w:rPr>
                <w:rFonts w:eastAsia="Times New Roman"/>
                <w:b/>
                <w:bCs/>
                <w:color w:val="000000"/>
                <w:sz w:val="16"/>
                <w:szCs w:val="24"/>
                <w:lang w:eastAsia="pl-PL"/>
              </w:rPr>
              <w:t>Odniesienie do efektów kierunkowych</w:t>
            </w:r>
          </w:p>
        </w:tc>
      </w:tr>
      <w:tr w:rsidR="004A1DC7" w14:paraId="14FB611D" w14:textId="77777777" w:rsidTr="00A35177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9C2C4DD" w14:textId="77777777" w:rsidR="004A1DC7" w:rsidRDefault="004A1DC7">
            <w:pPr>
              <w:jc w:val="center"/>
            </w:pPr>
            <w:r>
              <w:t>P_W01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0070BE9" w14:textId="77777777" w:rsidR="004A1DC7" w:rsidRPr="008E7258" w:rsidRDefault="004A1DC7" w:rsidP="0028775A">
            <w:r w:rsidRPr="008E7258">
              <w:t xml:space="preserve">opisać czynniki endogenne i egzogenne wypływające na procesy kancerogenne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96090E7" w14:textId="77777777" w:rsidR="004A1DC7" w:rsidRPr="00347594" w:rsidRDefault="004A1DC7" w:rsidP="00347594">
            <w:pPr>
              <w:jc w:val="center"/>
              <w:rPr>
                <w:rFonts w:eastAsia="Times New Roman"/>
                <w:bCs/>
                <w:szCs w:val="20"/>
                <w:lang w:eastAsia="pl-PL"/>
              </w:rPr>
            </w:pPr>
            <w:r w:rsidRPr="00347594">
              <w:rPr>
                <w:rFonts w:eastAsia="Times New Roman"/>
                <w:bCs/>
                <w:szCs w:val="20"/>
                <w:lang w:eastAsia="pl-PL"/>
              </w:rPr>
              <w:t>K_W05</w:t>
            </w:r>
          </w:p>
          <w:p w14:paraId="08A3F504" w14:textId="77777777" w:rsidR="004A1DC7" w:rsidRDefault="004A1DC7">
            <w:pPr>
              <w:jc w:val="center"/>
              <w:rPr>
                <w:rFonts w:eastAsia="Times New Roman"/>
                <w:bCs/>
                <w:sz w:val="24"/>
                <w:szCs w:val="24"/>
                <w:lang w:eastAsia="pl-PL"/>
              </w:rPr>
            </w:pPr>
            <w:r w:rsidRPr="00347594">
              <w:rPr>
                <w:rFonts w:eastAsia="Times New Roman"/>
                <w:bCs/>
                <w:szCs w:val="20"/>
                <w:lang w:eastAsia="pl-PL"/>
              </w:rPr>
              <w:t>K_W08</w:t>
            </w:r>
          </w:p>
        </w:tc>
      </w:tr>
      <w:tr w:rsidR="004A1DC7" w14:paraId="03710E78" w14:textId="77777777" w:rsidTr="000F1125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AC95407" w14:textId="77777777" w:rsidR="004A1DC7" w:rsidRDefault="004A1DC7">
            <w:pPr>
              <w:jc w:val="center"/>
            </w:pPr>
            <w:r>
              <w:t>P_W02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8A956C0" w14:textId="77777777" w:rsidR="004A1DC7" w:rsidRPr="008E7258" w:rsidRDefault="004A1DC7" w:rsidP="006E6105">
            <w:r w:rsidRPr="008E7258">
              <w:t xml:space="preserve">scharakteryzować stany przednowotworowe skóry i metody ich rozpoznawania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371E528" w14:textId="77777777" w:rsidR="004A1DC7" w:rsidRDefault="004A1DC7">
            <w:pPr>
              <w:jc w:val="center"/>
              <w:rPr>
                <w:rFonts w:eastAsia="Times New Roman"/>
                <w:bCs/>
                <w:sz w:val="24"/>
                <w:szCs w:val="24"/>
                <w:lang w:eastAsia="pl-PL"/>
              </w:rPr>
            </w:pPr>
            <w:r w:rsidRPr="00347594">
              <w:rPr>
                <w:szCs w:val="20"/>
              </w:rPr>
              <w:t>K_W08</w:t>
            </w:r>
          </w:p>
        </w:tc>
      </w:tr>
      <w:tr w:rsidR="004A1DC7" w14:paraId="707B6358" w14:textId="77777777" w:rsidTr="003466C0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344CA64" w14:textId="77777777" w:rsidR="004A1DC7" w:rsidRDefault="004A1DC7">
            <w:pPr>
              <w:jc w:val="center"/>
            </w:pPr>
            <w:r>
              <w:t>P_W03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1152C08" w14:textId="77777777" w:rsidR="004A1DC7" w:rsidRPr="008E7258" w:rsidRDefault="004A1DC7" w:rsidP="003510F7">
            <w:r w:rsidRPr="003510F7">
              <w:t xml:space="preserve">omówić nowotwory wywodzące się z poszczególnych elementów składowych skóry i nowotwory wielonarządowe z manifestacją skórną 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446F03E" w14:textId="77777777" w:rsidR="004A1DC7" w:rsidRDefault="004A1DC7">
            <w:pPr>
              <w:jc w:val="center"/>
              <w:rPr>
                <w:rFonts w:eastAsia="Times New Roman"/>
                <w:bCs/>
                <w:sz w:val="24"/>
                <w:szCs w:val="24"/>
                <w:lang w:eastAsia="pl-PL"/>
              </w:rPr>
            </w:pPr>
            <w:r w:rsidRPr="00347594">
              <w:rPr>
                <w:szCs w:val="20"/>
              </w:rPr>
              <w:t>K_W08</w:t>
            </w:r>
          </w:p>
        </w:tc>
      </w:tr>
      <w:tr w:rsidR="004A1DC7" w14:paraId="1D582D2E" w14:textId="77777777" w:rsidTr="00BD43C3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489F2B97" w14:textId="77777777" w:rsidR="004A1DC7" w:rsidRDefault="004A1DC7" w:rsidP="006A0225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  <w:t>w zakresie UMIEJĘTNOŚCI</w:t>
            </w:r>
          </w:p>
        </w:tc>
      </w:tr>
      <w:tr w:rsidR="004A1DC7" w14:paraId="0232A2F6" w14:textId="77777777" w:rsidTr="004A7129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AC9F1B6" w14:textId="77777777" w:rsidR="004A1DC7" w:rsidRDefault="004A1DC7">
            <w:pPr>
              <w:jc w:val="center"/>
            </w:pPr>
            <w:r>
              <w:t>P_U01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04AAF35" w14:textId="77777777" w:rsidR="004A1DC7" w:rsidRPr="00514720" w:rsidRDefault="004A1DC7" w:rsidP="0045471F">
            <w:r w:rsidRPr="00514720">
              <w:t xml:space="preserve">prawidłowo przeprowadzić wywiad dermatologiczno-kosmetyczny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C3040CC" w14:textId="77777777" w:rsidR="004A1DC7" w:rsidRDefault="004A1DC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B56F42">
              <w:rPr>
                <w:rFonts w:eastAsia="Times New Roman"/>
                <w:color w:val="000000"/>
                <w:szCs w:val="24"/>
                <w:lang w:eastAsia="pl-PL"/>
              </w:rPr>
              <w:t>K_U01</w:t>
            </w:r>
          </w:p>
        </w:tc>
      </w:tr>
      <w:tr w:rsidR="004A1DC7" w14:paraId="7D3738A0" w14:textId="77777777" w:rsidTr="00F122AA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BA26A77" w14:textId="77777777" w:rsidR="004A1DC7" w:rsidRDefault="004A1DC7">
            <w:pPr>
              <w:jc w:val="center"/>
            </w:pPr>
            <w:r>
              <w:t>P_U02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0DB52CA" w14:textId="77777777" w:rsidR="004A1DC7" w:rsidRPr="00514720" w:rsidRDefault="004A1DC7" w:rsidP="0045471F">
            <w:r w:rsidRPr="00514720">
              <w:t xml:space="preserve">rozpoznać zmiany skórne w stanach przednowotworowych i w nowotworach skóry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903EE05" w14:textId="77777777" w:rsidR="004A1DC7" w:rsidRPr="00B56F42" w:rsidRDefault="004A1DC7" w:rsidP="00B56F4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B56F42">
              <w:rPr>
                <w:rFonts w:eastAsia="Times New Roman"/>
                <w:color w:val="000000"/>
                <w:szCs w:val="24"/>
                <w:lang w:eastAsia="pl-PL"/>
              </w:rPr>
              <w:t xml:space="preserve">K_U01 </w:t>
            </w:r>
          </w:p>
          <w:p w14:paraId="76CEF919" w14:textId="77777777" w:rsidR="004A1DC7" w:rsidRDefault="004A1DC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B56F42">
              <w:rPr>
                <w:rFonts w:eastAsia="Times New Roman"/>
                <w:color w:val="000000"/>
                <w:szCs w:val="24"/>
                <w:lang w:eastAsia="pl-PL"/>
              </w:rPr>
              <w:t>K_U03</w:t>
            </w:r>
          </w:p>
        </w:tc>
      </w:tr>
      <w:tr w:rsidR="004A1DC7" w14:paraId="0812E2CB" w14:textId="77777777" w:rsidTr="0000450F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845EC4" w14:textId="77777777" w:rsidR="004A1DC7" w:rsidRDefault="004A1DC7">
            <w:pPr>
              <w:jc w:val="center"/>
            </w:pPr>
            <w:r>
              <w:t>P_U03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3345CCB" w14:textId="77777777" w:rsidR="004A1DC7" w:rsidRDefault="004A1DC7" w:rsidP="0045471F">
            <w:r w:rsidRPr="00514720">
              <w:t xml:space="preserve">wyjaśnić zasady postepowania w przypadku wysokiego ryzyka wystąpienia nowotworów skóry oraz po chemioterapii i radioterapii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AD8BE8D" w14:textId="77777777" w:rsidR="004A1DC7" w:rsidRDefault="004A1DC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ED283E">
              <w:rPr>
                <w:rFonts w:eastAsia="Tahoma"/>
              </w:rPr>
              <w:t>K_U03</w:t>
            </w:r>
          </w:p>
        </w:tc>
      </w:tr>
      <w:tr w:rsidR="004A1DC7" w14:paraId="485A169C" w14:textId="77777777" w:rsidTr="00F257FA">
        <w:trPr>
          <w:trHeight w:val="33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579348BB" w14:textId="77777777" w:rsidR="004A1DC7" w:rsidRDefault="004A1DC7" w:rsidP="006A0225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  <w:t>w zakresie KOMPETENCJI</w:t>
            </w:r>
          </w:p>
        </w:tc>
      </w:tr>
      <w:tr w:rsidR="004A1DC7" w14:paraId="771BE468" w14:textId="77777777" w:rsidTr="00FF4E2C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3222EFF" w14:textId="77777777" w:rsidR="004A1DC7" w:rsidRDefault="004A1DC7">
            <w:pPr>
              <w:jc w:val="center"/>
            </w:pPr>
            <w:r>
              <w:lastRenderedPageBreak/>
              <w:t>P_K01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171BBB0" w14:textId="77777777" w:rsidR="004A1DC7" w:rsidRDefault="004A1DC7">
            <w:r w:rsidRPr="00ED283E">
              <w:t>zrozumieć własne ograniczenia podczas wykonywania czynności związanych z zawodem kosmetologa</w:t>
            </w:r>
            <w:r w:rsidR="00F71069">
              <w:t>, a także uczula na zdrowy styl życia.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33A1A9D" w14:textId="77777777" w:rsidR="004A1DC7" w:rsidRDefault="004A1DC7">
            <w:pPr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ED283E">
              <w:rPr>
                <w:rFonts w:eastAsia="Times New Roman"/>
                <w:szCs w:val="24"/>
                <w:lang w:eastAsia="pl-PL"/>
              </w:rPr>
              <w:t>K_K02</w:t>
            </w:r>
            <w:r w:rsidR="00F71069">
              <w:rPr>
                <w:rFonts w:eastAsia="Times New Roman"/>
                <w:szCs w:val="24"/>
                <w:lang w:eastAsia="pl-PL"/>
              </w:rPr>
              <w:t>, K_K09</w:t>
            </w:r>
          </w:p>
        </w:tc>
      </w:tr>
      <w:tr w:rsidR="00ED283E" w14:paraId="66D94929" w14:textId="77777777" w:rsidTr="00C00A60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04164ECA" w14:textId="77777777" w:rsidR="00ED283E" w:rsidRDefault="00ED283E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Kryteria oceny osiągniętych efektów</w:t>
            </w:r>
          </w:p>
        </w:tc>
      </w:tr>
    </w:tbl>
    <w:tbl>
      <w:tblPr>
        <w:tblStyle w:val="TableGrid"/>
        <w:tblW w:w="9498" w:type="dxa"/>
        <w:tblInd w:w="5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1134"/>
        <w:gridCol w:w="1985"/>
        <w:gridCol w:w="1984"/>
        <w:gridCol w:w="2127"/>
        <w:gridCol w:w="2268"/>
      </w:tblGrid>
      <w:tr w:rsidR="005D378B" w14:paraId="28BB7D0F" w14:textId="77777777" w:rsidTr="005D378B">
        <w:trPr>
          <w:trHeight w:val="4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D8A96C" w14:textId="77777777" w:rsidR="005D378B" w:rsidRDefault="005D378B">
            <w:pPr>
              <w:jc w:val="center"/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Symbol </w:t>
            </w:r>
          </w:p>
          <w:p w14:paraId="6AE873EA" w14:textId="77777777" w:rsidR="005D378B" w:rsidRDefault="005D378B">
            <w:pPr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efektu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B3D67C" w14:textId="77777777" w:rsidR="005D378B" w:rsidRDefault="005D378B">
            <w:pPr>
              <w:ind w:left="122" w:right="6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2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 xml:space="preserve">nie potrafi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384443" w14:textId="77777777" w:rsidR="005D378B" w:rsidRDefault="005D378B">
            <w:pPr>
              <w:ind w:left="122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3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9FA9DD" w14:textId="77777777" w:rsidR="005D378B" w:rsidRDefault="005D378B">
            <w:pPr>
              <w:ind w:left="124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4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444FF1" w14:textId="77777777" w:rsidR="005D378B" w:rsidRDefault="005D378B">
            <w:pPr>
              <w:ind w:left="194" w:right="133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5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</w:tr>
      <w:tr w:rsidR="00182B5E" w14:paraId="6CDE5921" w14:textId="77777777" w:rsidTr="00182B5E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B97E3E" w14:textId="77777777" w:rsidR="00182B5E" w:rsidRDefault="00182B5E">
            <w:pPr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P_W01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CE98A" w14:textId="77777777" w:rsidR="00182B5E" w:rsidRPr="00182B5E" w:rsidRDefault="00182B5E" w:rsidP="00182B5E">
            <w:pPr>
              <w:jc w:val="both"/>
              <w:rPr>
                <w:rFonts w:ascii="Times New Roman" w:hAnsi="Times New Roman"/>
                <w:sz w:val="16"/>
              </w:rPr>
            </w:pPr>
            <w:r w:rsidRPr="00182B5E">
              <w:rPr>
                <w:rFonts w:ascii="Times New Roman" w:eastAsia="Tahoma" w:hAnsi="Times New Roman"/>
                <w:sz w:val="16"/>
              </w:rPr>
              <w:t xml:space="preserve">opisać czynników endogennych i egzogennych </w:t>
            </w:r>
          </w:p>
          <w:p w14:paraId="140824E2" w14:textId="77777777" w:rsidR="00182B5E" w:rsidRPr="00182B5E" w:rsidRDefault="00182B5E" w:rsidP="00182B5E">
            <w:pPr>
              <w:jc w:val="both"/>
              <w:rPr>
                <w:rFonts w:ascii="Times New Roman" w:hAnsi="Times New Roman"/>
                <w:sz w:val="16"/>
              </w:rPr>
            </w:pPr>
            <w:r w:rsidRPr="00182B5E">
              <w:rPr>
                <w:rFonts w:ascii="Times New Roman" w:eastAsia="Tahoma" w:hAnsi="Times New Roman"/>
                <w:sz w:val="16"/>
              </w:rPr>
              <w:t xml:space="preserve">wypływających na procesy kancerogenne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BAC19" w14:textId="77777777" w:rsidR="00182B5E" w:rsidRPr="00182B5E" w:rsidRDefault="00182B5E" w:rsidP="00B33AA7">
            <w:pPr>
              <w:jc w:val="both"/>
              <w:rPr>
                <w:rFonts w:ascii="Times New Roman" w:hAnsi="Times New Roman"/>
                <w:sz w:val="16"/>
              </w:rPr>
            </w:pPr>
            <w:r w:rsidRPr="00182B5E">
              <w:rPr>
                <w:rFonts w:ascii="Times New Roman" w:eastAsia="Tahoma" w:hAnsi="Times New Roman"/>
                <w:sz w:val="16"/>
              </w:rPr>
              <w:t>opisać czynnik</w:t>
            </w:r>
            <w:r w:rsidR="00B33AA7">
              <w:rPr>
                <w:rFonts w:ascii="Times New Roman" w:eastAsia="Tahoma" w:hAnsi="Times New Roman"/>
                <w:sz w:val="16"/>
              </w:rPr>
              <w:t>i endogenne lub egzogenne wypły</w:t>
            </w:r>
            <w:r w:rsidRPr="00182B5E">
              <w:rPr>
                <w:rFonts w:ascii="Times New Roman" w:eastAsia="Tahoma" w:hAnsi="Times New Roman"/>
                <w:sz w:val="16"/>
              </w:rPr>
              <w:t xml:space="preserve">wające na </w:t>
            </w:r>
            <w:r w:rsidR="00B33AA7">
              <w:rPr>
                <w:rFonts w:ascii="Times New Roman" w:eastAsia="Tahoma" w:hAnsi="Times New Roman"/>
                <w:sz w:val="16"/>
              </w:rPr>
              <w:t>procesy kance</w:t>
            </w:r>
            <w:r w:rsidRPr="00182B5E">
              <w:rPr>
                <w:rFonts w:ascii="Times New Roman" w:eastAsia="Tahoma" w:hAnsi="Times New Roman"/>
                <w:sz w:val="16"/>
              </w:rPr>
              <w:t xml:space="preserve">rogenne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6052F" w14:textId="77777777" w:rsidR="00182B5E" w:rsidRPr="00182B5E" w:rsidRDefault="00B33AA7" w:rsidP="00B33AA7">
            <w:pPr>
              <w:ind w:left="70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eastAsia="Tahoma" w:hAnsi="Times New Roman"/>
                <w:sz w:val="16"/>
              </w:rPr>
              <w:t>opisać czynniki endogenne i egzogenne wypływające na procesy kancero</w:t>
            </w:r>
            <w:r w:rsidR="00182B5E" w:rsidRPr="00182B5E">
              <w:rPr>
                <w:rFonts w:ascii="Times New Roman" w:eastAsia="Tahoma" w:hAnsi="Times New Roman"/>
                <w:sz w:val="16"/>
              </w:rPr>
              <w:t xml:space="preserve">genne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1CE90" w14:textId="77777777" w:rsidR="00182B5E" w:rsidRPr="00182B5E" w:rsidRDefault="00182B5E" w:rsidP="00182B5E">
            <w:pPr>
              <w:ind w:left="70" w:hanging="14"/>
              <w:jc w:val="both"/>
              <w:rPr>
                <w:rFonts w:ascii="Times New Roman" w:hAnsi="Times New Roman"/>
                <w:sz w:val="16"/>
              </w:rPr>
            </w:pPr>
            <w:r w:rsidRPr="00182B5E">
              <w:rPr>
                <w:rFonts w:ascii="Times New Roman" w:eastAsia="Tahoma" w:hAnsi="Times New Roman"/>
                <w:sz w:val="16"/>
              </w:rPr>
              <w:t xml:space="preserve">opisać czynniki endogenne i egzogenne wypływające na procesy kancerogenne podając przykłady nowotworów, które wywołują </w:t>
            </w:r>
          </w:p>
        </w:tc>
      </w:tr>
      <w:tr w:rsidR="00182B5E" w14:paraId="24DDFB8E" w14:textId="77777777" w:rsidTr="00B33AA7">
        <w:trPr>
          <w:trHeight w:val="84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0E39B5" w14:textId="77777777" w:rsidR="00182B5E" w:rsidRDefault="00182B5E">
            <w:pPr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P_W02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88BD4" w14:textId="77777777" w:rsidR="00182B5E" w:rsidRPr="00182B5E" w:rsidRDefault="00182B5E" w:rsidP="00182B5E">
            <w:pPr>
              <w:ind w:left="48"/>
              <w:jc w:val="both"/>
              <w:rPr>
                <w:rFonts w:ascii="Times New Roman" w:hAnsi="Times New Roman"/>
                <w:sz w:val="16"/>
              </w:rPr>
            </w:pPr>
            <w:r w:rsidRPr="00182B5E">
              <w:rPr>
                <w:rFonts w:ascii="Times New Roman" w:eastAsia="Tahoma" w:hAnsi="Times New Roman"/>
                <w:sz w:val="16"/>
              </w:rPr>
              <w:t xml:space="preserve">scharakteryzować stanów </w:t>
            </w:r>
          </w:p>
          <w:p w14:paraId="25A90AE6" w14:textId="77777777" w:rsidR="00182B5E" w:rsidRPr="00182B5E" w:rsidRDefault="00182B5E" w:rsidP="00182B5E">
            <w:pPr>
              <w:ind w:right="4"/>
              <w:jc w:val="both"/>
              <w:rPr>
                <w:rFonts w:ascii="Times New Roman" w:hAnsi="Times New Roman"/>
                <w:sz w:val="16"/>
              </w:rPr>
            </w:pPr>
            <w:r w:rsidRPr="00182B5E">
              <w:rPr>
                <w:rFonts w:ascii="Times New Roman" w:eastAsia="Tahoma" w:hAnsi="Times New Roman"/>
                <w:sz w:val="16"/>
              </w:rPr>
              <w:t xml:space="preserve">przednowotworowych </w:t>
            </w:r>
          </w:p>
          <w:p w14:paraId="6113ECF3" w14:textId="77777777" w:rsidR="00182B5E" w:rsidRPr="00182B5E" w:rsidRDefault="00182B5E" w:rsidP="00182B5E">
            <w:pPr>
              <w:ind w:right="2"/>
              <w:jc w:val="both"/>
              <w:rPr>
                <w:rFonts w:ascii="Times New Roman" w:hAnsi="Times New Roman"/>
                <w:sz w:val="16"/>
              </w:rPr>
            </w:pPr>
            <w:r w:rsidRPr="00182B5E">
              <w:rPr>
                <w:rFonts w:ascii="Times New Roman" w:eastAsia="Tahoma" w:hAnsi="Times New Roman"/>
                <w:sz w:val="16"/>
              </w:rPr>
              <w:t xml:space="preserve">skóry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6067C" w14:textId="77777777" w:rsidR="00182B5E" w:rsidRPr="00182B5E" w:rsidRDefault="00182B5E" w:rsidP="00182B5E">
            <w:pPr>
              <w:jc w:val="both"/>
              <w:rPr>
                <w:rFonts w:ascii="Times New Roman" w:hAnsi="Times New Roman"/>
                <w:sz w:val="16"/>
              </w:rPr>
            </w:pPr>
            <w:r w:rsidRPr="00182B5E">
              <w:rPr>
                <w:rFonts w:ascii="Times New Roman" w:eastAsia="Tahoma" w:hAnsi="Times New Roman"/>
                <w:sz w:val="16"/>
              </w:rPr>
              <w:t xml:space="preserve">scharakteryzować ogólnie stany przednowotworowe </w:t>
            </w:r>
          </w:p>
          <w:p w14:paraId="4EE3A594" w14:textId="77777777" w:rsidR="00182B5E" w:rsidRPr="00182B5E" w:rsidRDefault="00B33AA7" w:rsidP="00B33AA7">
            <w:pPr>
              <w:ind w:left="55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eastAsia="Tahoma" w:hAnsi="Times New Roman"/>
                <w:sz w:val="16"/>
              </w:rPr>
              <w:t>skóry i metody ich rozpo</w:t>
            </w:r>
            <w:r w:rsidR="00182B5E" w:rsidRPr="00182B5E">
              <w:rPr>
                <w:rFonts w:ascii="Times New Roman" w:eastAsia="Tahoma" w:hAnsi="Times New Roman"/>
                <w:sz w:val="16"/>
              </w:rPr>
              <w:t xml:space="preserve">znawania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3F323" w14:textId="77777777" w:rsidR="00182B5E" w:rsidRPr="00182B5E" w:rsidRDefault="00182B5E" w:rsidP="00B33AA7">
            <w:pPr>
              <w:ind w:left="91"/>
              <w:jc w:val="both"/>
              <w:rPr>
                <w:rFonts w:ascii="Times New Roman" w:hAnsi="Times New Roman"/>
                <w:sz w:val="16"/>
              </w:rPr>
            </w:pPr>
            <w:r w:rsidRPr="00182B5E">
              <w:rPr>
                <w:rFonts w:ascii="Times New Roman" w:eastAsia="Tahoma" w:hAnsi="Times New Roman"/>
                <w:sz w:val="16"/>
              </w:rPr>
              <w:t>scharakteryzować szcze</w:t>
            </w:r>
            <w:r w:rsidR="00B33AA7">
              <w:rPr>
                <w:rFonts w:ascii="Times New Roman" w:eastAsia="Tahoma" w:hAnsi="Times New Roman"/>
                <w:sz w:val="16"/>
              </w:rPr>
              <w:t>gółowo stany przednowo</w:t>
            </w:r>
            <w:r w:rsidRPr="00182B5E">
              <w:rPr>
                <w:rFonts w:ascii="Times New Roman" w:eastAsia="Tahoma" w:hAnsi="Times New Roman"/>
                <w:sz w:val="16"/>
              </w:rPr>
              <w:t xml:space="preserve">tworowe skóry i metody ich rozpoznawania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34D6C" w14:textId="77777777" w:rsidR="00182B5E" w:rsidRPr="00182B5E" w:rsidRDefault="00182B5E" w:rsidP="00182B5E">
            <w:pPr>
              <w:ind w:left="64" w:right="62" w:hanging="2"/>
              <w:jc w:val="both"/>
              <w:rPr>
                <w:rFonts w:ascii="Times New Roman" w:hAnsi="Times New Roman"/>
                <w:sz w:val="16"/>
              </w:rPr>
            </w:pPr>
            <w:r w:rsidRPr="00182B5E">
              <w:rPr>
                <w:rFonts w:ascii="Times New Roman" w:eastAsia="Tahoma" w:hAnsi="Times New Roman"/>
                <w:sz w:val="16"/>
              </w:rPr>
              <w:t xml:space="preserve">scharakteryzować szczegółowo stany przednowotworowe skóry i metody ich rozpoznawania  i leczenia </w:t>
            </w:r>
          </w:p>
        </w:tc>
      </w:tr>
      <w:tr w:rsidR="00182B5E" w14:paraId="5EC4F42C" w14:textId="77777777" w:rsidTr="00C85FE2">
        <w:trPr>
          <w:trHeight w:val="106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084FD3" w14:textId="77777777" w:rsidR="00182B5E" w:rsidRDefault="00182B5E">
            <w:pPr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P_W03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B384E" w14:textId="77777777" w:rsidR="00182B5E" w:rsidRPr="00182B5E" w:rsidRDefault="00182B5E" w:rsidP="00B33AA7">
            <w:pPr>
              <w:ind w:right="7"/>
              <w:jc w:val="both"/>
              <w:rPr>
                <w:rFonts w:ascii="Times New Roman" w:hAnsi="Times New Roman"/>
                <w:sz w:val="16"/>
              </w:rPr>
            </w:pPr>
            <w:r w:rsidRPr="00182B5E">
              <w:rPr>
                <w:rFonts w:ascii="Times New Roman" w:eastAsia="Tahoma" w:hAnsi="Times New Roman"/>
                <w:sz w:val="16"/>
              </w:rPr>
              <w:t>omówić nowotworów wywo</w:t>
            </w:r>
            <w:r w:rsidR="00B33AA7">
              <w:rPr>
                <w:rFonts w:ascii="Times New Roman" w:eastAsia="Tahoma" w:hAnsi="Times New Roman"/>
                <w:sz w:val="16"/>
              </w:rPr>
              <w:t>dzących się z po</w:t>
            </w:r>
            <w:r w:rsidRPr="00182B5E">
              <w:rPr>
                <w:rFonts w:ascii="Times New Roman" w:eastAsia="Tahoma" w:hAnsi="Times New Roman"/>
                <w:sz w:val="16"/>
              </w:rPr>
              <w:t xml:space="preserve">szczególnych elementów składowych skóry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BDC7A" w14:textId="77777777" w:rsidR="00182B5E" w:rsidRPr="00182B5E" w:rsidRDefault="00182B5E" w:rsidP="00B33AA7">
            <w:pPr>
              <w:jc w:val="both"/>
              <w:rPr>
                <w:rFonts w:ascii="Times New Roman" w:hAnsi="Times New Roman"/>
                <w:sz w:val="16"/>
              </w:rPr>
            </w:pPr>
            <w:r w:rsidRPr="00182B5E">
              <w:rPr>
                <w:rFonts w:ascii="Times New Roman" w:eastAsia="Tahoma" w:hAnsi="Times New Roman"/>
                <w:sz w:val="16"/>
              </w:rPr>
              <w:t>omówić  w stopniu dostatecznym nowotwory wywodzące się z poszczególnych elemen</w:t>
            </w:r>
            <w:r w:rsidR="00B33AA7">
              <w:rPr>
                <w:rFonts w:ascii="Times New Roman" w:eastAsia="Tahoma" w:hAnsi="Times New Roman"/>
                <w:sz w:val="16"/>
              </w:rPr>
              <w:t>tów skła</w:t>
            </w:r>
            <w:r w:rsidRPr="00182B5E">
              <w:rPr>
                <w:rFonts w:ascii="Times New Roman" w:eastAsia="Tahoma" w:hAnsi="Times New Roman"/>
                <w:sz w:val="16"/>
              </w:rPr>
              <w:t xml:space="preserve">dowych skóry i nowotwory wielonarządowe z manifestacją skórną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633D9" w14:textId="77777777" w:rsidR="00182B5E" w:rsidRPr="00182B5E" w:rsidRDefault="00182B5E" w:rsidP="00182B5E">
            <w:pPr>
              <w:ind w:left="19"/>
              <w:jc w:val="both"/>
              <w:rPr>
                <w:rFonts w:ascii="Times New Roman" w:hAnsi="Times New Roman"/>
                <w:sz w:val="16"/>
              </w:rPr>
            </w:pPr>
            <w:r w:rsidRPr="00182B5E">
              <w:rPr>
                <w:rFonts w:ascii="Times New Roman" w:eastAsia="Tahoma" w:hAnsi="Times New Roman"/>
                <w:sz w:val="16"/>
              </w:rPr>
              <w:t>omówić w stopniu dobrym</w:t>
            </w:r>
          </w:p>
          <w:p w14:paraId="061FEBAB" w14:textId="77777777" w:rsidR="00182B5E" w:rsidRPr="00182B5E" w:rsidRDefault="00182B5E" w:rsidP="00B33AA7">
            <w:pPr>
              <w:ind w:left="39"/>
              <w:jc w:val="both"/>
              <w:rPr>
                <w:rFonts w:ascii="Times New Roman" w:hAnsi="Times New Roman"/>
                <w:sz w:val="16"/>
              </w:rPr>
            </w:pPr>
            <w:r w:rsidRPr="00182B5E">
              <w:rPr>
                <w:rFonts w:ascii="Times New Roman" w:eastAsia="Tahoma" w:hAnsi="Times New Roman"/>
                <w:sz w:val="16"/>
              </w:rPr>
              <w:t xml:space="preserve">nowotwory wywodzące się z poszczególnych elementów składowych skóry i nowotwory wielonarządowe z manifestacją skórną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0BED0" w14:textId="77777777" w:rsidR="00182B5E" w:rsidRPr="00182B5E" w:rsidRDefault="00182B5E" w:rsidP="00B33AA7">
            <w:pPr>
              <w:ind w:left="-20"/>
              <w:jc w:val="both"/>
              <w:rPr>
                <w:rFonts w:ascii="Times New Roman" w:hAnsi="Times New Roman"/>
                <w:sz w:val="16"/>
              </w:rPr>
            </w:pPr>
            <w:r w:rsidRPr="00182B5E">
              <w:rPr>
                <w:rFonts w:ascii="Times New Roman" w:eastAsia="Tahoma" w:hAnsi="Times New Roman"/>
                <w:sz w:val="16"/>
              </w:rPr>
              <w:t xml:space="preserve"> omówić w stopn</w:t>
            </w:r>
            <w:r w:rsidR="00B33AA7">
              <w:rPr>
                <w:rFonts w:ascii="Times New Roman" w:eastAsia="Tahoma" w:hAnsi="Times New Roman"/>
                <w:sz w:val="16"/>
              </w:rPr>
              <w:t>iu bardzo dobrym nowotwory wywo</w:t>
            </w:r>
            <w:r w:rsidRPr="00182B5E">
              <w:rPr>
                <w:rFonts w:ascii="Times New Roman" w:eastAsia="Tahoma" w:hAnsi="Times New Roman"/>
                <w:sz w:val="16"/>
              </w:rPr>
              <w:t xml:space="preserve">dzące się z poszczególnych elementów składowych skóry i nowotwory wielonarządowe z manifestacją skórną </w:t>
            </w:r>
          </w:p>
        </w:tc>
      </w:tr>
      <w:tr w:rsidR="00182B5E" w14:paraId="3C237FB2" w14:textId="77777777" w:rsidTr="00C85FE2">
        <w:trPr>
          <w:trHeight w:val="47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D8282E" w14:textId="77777777" w:rsidR="00182B5E" w:rsidRDefault="00182B5E">
            <w:pPr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A51A4" w14:textId="77777777" w:rsidR="00182B5E" w:rsidRPr="00182B5E" w:rsidRDefault="00182B5E" w:rsidP="000868AE">
            <w:pPr>
              <w:jc w:val="both"/>
              <w:rPr>
                <w:rFonts w:ascii="Times New Roman" w:hAnsi="Times New Roman"/>
                <w:sz w:val="16"/>
              </w:rPr>
            </w:pPr>
            <w:r w:rsidRPr="00182B5E">
              <w:rPr>
                <w:rFonts w:ascii="Times New Roman" w:eastAsia="Tahoma" w:hAnsi="Times New Roman"/>
                <w:sz w:val="16"/>
              </w:rPr>
              <w:t xml:space="preserve">prawidłowo </w:t>
            </w:r>
            <w:r w:rsidR="000868AE">
              <w:rPr>
                <w:rFonts w:ascii="Times New Roman" w:eastAsia="Tahoma" w:hAnsi="Times New Roman"/>
                <w:sz w:val="16"/>
              </w:rPr>
              <w:t>przeprowadzić wywiadu dermatolo</w:t>
            </w:r>
            <w:r w:rsidRPr="00182B5E">
              <w:rPr>
                <w:rFonts w:ascii="Times New Roman" w:eastAsia="Tahoma" w:hAnsi="Times New Roman"/>
                <w:sz w:val="16"/>
              </w:rPr>
              <w:t xml:space="preserve">giczno-kosmetyczny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ACDC1" w14:textId="77777777" w:rsidR="00182B5E" w:rsidRPr="00182B5E" w:rsidRDefault="00182B5E" w:rsidP="000868AE">
            <w:pPr>
              <w:jc w:val="both"/>
              <w:rPr>
                <w:rFonts w:ascii="Times New Roman" w:hAnsi="Times New Roman"/>
                <w:sz w:val="16"/>
              </w:rPr>
            </w:pPr>
            <w:r w:rsidRPr="00182B5E">
              <w:rPr>
                <w:rFonts w:ascii="Times New Roman" w:eastAsia="Tahoma" w:hAnsi="Times New Roman"/>
                <w:sz w:val="16"/>
              </w:rPr>
              <w:t>przeprowadzić wywiad der</w:t>
            </w:r>
            <w:r w:rsidR="000868AE">
              <w:rPr>
                <w:rFonts w:ascii="Times New Roman" w:eastAsia="Tahoma" w:hAnsi="Times New Roman"/>
                <w:sz w:val="16"/>
              </w:rPr>
              <w:t>m</w:t>
            </w:r>
            <w:r w:rsidRPr="00182B5E">
              <w:rPr>
                <w:rFonts w:ascii="Times New Roman" w:eastAsia="Tahoma" w:hAnsi="Times New Roman"/>
                <w:sz w:val="16"/>
              </w:rPr>
              <w:t>a</w:t>
            </w:r>
            <w:r w:rsidR="000868AE">
              <w:rPr>
                <w:rFonts w:ascii="Times New Roman" w:eastAsia="Tahoma" w:hAnsi="Times New Roman"/>
                <w:sz w:val="16"/>
              </w:rPr>
              <w:t>tologiczno</w:t>
            </w:r>
            <w:r w:rsidRPr="00182B5E">
              <w:rPr>
                <w:rFonts w:ascii="Times New Roman" w:eastAsia="Tahoma" w:hAnsi="Times New Roman"/>
                <w:sz w:val="16"/>
              </w:rPr>
              <w:t xml:space="preserve">kosmetyczny popełniając przy tym błędy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44267" w14:textId="77777777" w:rsidR="00182B5E" w:rsidRPr="00182B5E" w:rsidRDefault="00182B5E" w:rsidP="000868AE">
            <w:pPr>
              <w:jc w:val="both"/>
              <w:rPr>
                <w:rFonts w:ascii="Times New Roman" w:hAnsi="Times New Roman"/>
                <w:sz w:val="16"/>
              </w:rPr>
            </w:pPr>
            <w:r w:rsidRPr="00182B5E">
              <w:rPr>
                <w:rFonts w:ascii="Times New Roman" w:eastAsia="Tahoma" w:hAnsi="Times New Roman"/>
                <w:sz w:val="16"/>
              </w:rPr>
              <w:t>przeprowadzić wywiad dermato</w:t>
            </w:r>
            <w:r w:rsidR="000868AE">
              <w:rPr>
                <w:rFonts w:ascii="Times New Roman" w:eastAsia="Tahoma" w:hAnsi="Times New Roman"/>
                <w:sz w:val="16"/>
              </w:rPr>
              <w:t>logiczno</w:t>
            </w:r>
            <w:r w:rsidRPr="00182B5E">
              <w:rPr>
                <w:rFonts w:ascii="Times New Roman" w:eastAsia="Tahoma" w:hAnsi="Times New Roman"/>
                <w:sz w:val="16"/>
              </w:rPr>
              <w:t xml:space="preserve">kosmetyczny popełniając nieznaczne błędy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4225E" w14:textId="77777777" w:rsidR="00182B5E" w:rsidRPr="00182B5E" w:rsidRDefault="00182B5E" w:rsidP="00182B5E">
            <w:pPr>
              <w:ind w:left="48"/>
              <w:jc w:val="both"/>
              <w:rPr>
                <w:rFonts w:ascii="Times New Roman" w:hAnsi="Times New Roman"/>
                <w:sz w:val="16"/>
              </w:rPr>
            </w:pPr>
            <w:r w:rsidRPr="00182B5E">
              <w:rPr>
                <w:rFonts w:ascii="Times New Roman" w:eastAsia="Tahoma" w:hAnsi="Times New Roman"/>
                <w:sz w:val="16"/>
              </w:rPr>
              <w:t xml:space="preserve">przeprowadzić szczegółowy </w:t>
            </w:r>
          </w:p>
          <w:p w14:paraId="7BB7256B" w14:textId="77777777" w:rsidR="00182B5E" w:rsidRPr="00182B5E" w:rsidRDefault="000868AE" w:rsidP="000868AE">
            <w:pPr>
              <w:ind w:left="127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eastAsia="Tahoma" w:hAnsi="Times New Roman"/>
                <w:sz w:val="16"/>
              </w:rPr>
              <w:t>wywiad dermatologiczno</w:t>
            </w:r>
            <w:r w:rsidR="00182B5E" w:rsidRPr="00182B5E">
              <w:rPr>
                <w:rFonts w:ascii="Times New Roman" w:eastAsia="Tahoma" w:hAnsi="Times New Roman"/>
                <w:sz w:val="16"/>
              </w:rPr>
              <w:t xml:space="preserve">kosmetyczny </w:t>
            </w:r>
          </w:p>
        </w:tc>
      </w:tr>
      <w:tr w:rsidR="00182B5E" w14:paraId="716AC03E" w14:textId="77777777" w:rsidTr="00182B5E">
        <w:trPr>
          <w:trHeight w:val="66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E69306" w14:textId="77777777" w:rsidR="00182B5E" w:rsidRDefault="00182B5E">
            <w:pPr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33256" w14:textId="77777777" w:rsidR="00182B5E" w:rsidRPr="00182B5E" w:rsidRDefault="00182B5E" w:rsidP="00182B5E">
            <w:pPr>
              <w:jc w:val="both"/>
              <w:rPr>
                <w:rFonts w:ascii="Times New Roman" w:hAnsi="Times New Roman"/>
                <w:sz w:val="16"/>
              </w:rPr>
            </w:pPr>
            <w:r w:rsidRPr="00182B5E">
              <w:rPr>
                <w:rFonts w:ascii="Times New Roman" w:eastAsia="Tahoma" w:hAnsi="Times New Roman"/>
                <w:sz w:val="16"/>
              </w:rPr>
              <w:t xml:space="preserve">rozpoznać zmian skórnych w stanach przednowotworowych i w nowotworach </w:t>
            </w:r>
          </w:p>
          <w:p w14:paraId="0FCEC8F7" w14:textId="77777777" w:rsidR="00182B5E" w:rsidRPr="00182B5E" w:rsidRDefault="00182B5E" w:rsidP="00182B5E">
            <w:pPr>
              <w:ind w:right="7"/>
              <w:jc w:val="both"/>
              <w:rPr>
                <w:rFonts w:ascii="Times New Roman" w:hAnsi="Times New Roman"/>
                <w:sz w:val="16"/>
              </w:rPr>
            </w:pPr>
            <w:r w:rsidRPr="00182B5E">
              <w:rPr>
                <w:rFonts w:ascii="Times New Roman" w:eastAsia="Tahoma" w:hAnsi="Times New Roman"/>
                <w:sz w:val="16"/>
              </w:rPr>
              <w:t xml:space="preserve">skóry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0564B" w14:textId="77777777" w:rsidR="00182B5E" w:rsidRPr="00182B5E" w:rsidRDefault="00182B5E" w:rsidP="00182B5E">
            <w:pPr>
              <w:ind w:left="-26"/>
              <w:jc w:val="both"/>
              <w:rPr>
                <w:rFonts w:ascii="Times New Roman" w:hAnsi="Times New Roman"/>
                <w:sz w:val="16"/>
              </w:rPr>
            </w:pPr>
            <w:r w:rsidRPr="00182B5E">
              <w:rPr>
                <w:rFonts w:ascii="Times New Roman" w:eastAsia="Tahoma" w:hAnsi="Times New Roman"/>
                <w:sz w:val="16"/>
              </w:rPr>
              <w:t xml:space="preserve"> rozpoznać zmiany skórne w stanach przednowotworowych i w nowotworach </w:t>
            </w:r>
          </w:p>
          <w:p w14:paraId="26FB40D2" w14:textId="77777777" w:rsidR="00182B5E" w:rsidRPr="00182B5E" w:rsidRDefault="00182B5E" w:rsidP="00182B5E">
            <w:pPr>
              <w:ind w:right="5"/>
              <w:jc w:val="both"/>
              <w:rPr>
                <w:rFonts w:ascii="Times New Roman" w:hAnsi="Times New Roman"/>
                <w:sz w:val="16"/>
              </w:rPr>
            </w:pPr>
            <w:r w:rsidRPr="00182B5E">
              <w:rPr>
                <w:rFonts w:ascii="Times New Roman" w:eastAsia="Tahoma" w:hAnsi="Times New Roman"/>
                <w:sz w:val="16"/>
              </w:rPr>
              <w:t xml:space="preserve">skóry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271A6" w14:textId="77777777" w:rsidR="00182B5E" w:rsidRPr="00182B5E" w:rsidRDefault="00182B5E" w:rsidP="00182B5E">
            <w:pPr>
              <w:ind w:left="67"/>
              <w:jc w:val="both"/>
              <w:rPr>
                <w:rFonts w:ascii="Times New Roman" w:hAnsi="Times New Roman"/>
                <w:sz w:val="16"/>
              </w:rPr>
            </w:pPr>
            <w:r w:rsidRPr="00182B5E">
              <w:rPr>
                <w:rFonts w:ascii="Times New Roman" w:eastAsia="Tahoma" w:hAnsi="Times New Roman"/>
                <w:sz w:val="16"/>
              </w:rPr>
              <w:t xml:space="preserve">rozpoznać zmiany skórne </w:t>
            </w:r>
          </w:p>
          <w:p w14:paraId="62FEB5B9" w14:textId="77777777" w:rsidR="00182B5E" w:rsidRPr="00182B5E" w:rsidRDefault="00182B5E" w:rsidP="00182B5E">
            <w:pPr>
              <w:ind w:left="7" w:hanging="7"/>
              <w:jc w:val="both"/>
              <w:rPr>
                <w:rFonts w:ascii="Times New Roman" w:hAnsi="Times New Roman"/>
                <w:sz w:val="16"/>
              </w:rPr>
            </w:pPr>
            <w:r w:rsidRPr="00182B5E">
              <w:rPr>
                <w:rFonts w:ascii="Times New Roman" w:eastAsia="Tahoma" w:hAnsi="Times New Roman"/>
                <w:sz w:val="16"/>
              </w:rPr>
              <w:t xml:space="preserve">w stanach przednowotworowych i w nowotworach skóry wskazując ich ewentualne podłoże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E562E" w14:textId="77777777" w:rsidR="00182B5E" w:rsidRPr="00182B5E" w:rsidRDefault="00182B5E" w:rsidP="00182B5E">
            <w:pPr>
              <w:ind w:left="137"/>
              <w:jc w:val="both"/>
              <w:rPr>
                <w:rFonts w:ascii="Times New Roman" w:hAnsi="Times New Roman"/>
                <w:sz w:val="16"/>
              </w:rPr>
            </w:pPr>
            <w:r w:rsidRPr="00182B5E">
              <w:rPr>
                <w:rFonts w:ascii="Times New Roman" w:eastAsia="Tahoma" w:hAnsi="Times New Roman"/>
                <w:sz w:val="16"/>
              </w:rPr>
              <w:t xml:space="preserve">rozpoznać zmiany skórne </w:t>
            </w:r>
          </w:p>
          <w:p w14:paraId="4F8D0E4F" w14:textId="77777777" w:rsidR="00182B5E" w:rsidRPr="00182B5E" w:rsidRDefault="00182B5E" w:rsidP="000868AE">
            <w:pPr>
              <w:jc w:val="both"/>
              <w:rPr>
                <w:rFonts w:ascii="Times New Roman" w:hAnsi="Times New Roman"/>
                <w:sz w:val="16"/>
              </w:rPr>
            </w:pPr>
            <w:r w:rsidRPr="00182B5E">
              <w:rPr>
                <w:rFonts w:ascii="Times New Roman" w:eastAsia="Tahoma" w:hAnsi="Times New Roman"/>
                <w:sz w:val="16"/>
              </w:rPr>
              <w:t xml:space="preserve">w stanach przednowotworowych i w nowotworach skóry wskazując ich ewentualne podłoże i zalecenia </w:t>
            </w:r>
          </w:p>
        </w:tc>
      </w:tr>
      <w:tr w:rsidR="00182B5E" w14:paraId="48B80D5B" w14:textId="77777777" w:rsidTr="00182B5E">
        <w:trPr>
          <w:trHeight w:val="66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DF8AB" w14:textId="77777777" w:rsidR="00182B5E" w:rsidRPr="00ED283E" w:rsidRDefault="00182B5E">
            <w:pPr>
              <w:ind w:left="4"/>
              <w:jc w:val="center"/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</w:pPr>
            <w:r w:rsidRPr="00ED283E"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>P_U03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9928F" w14:textId="77777777" w:rsidR="00182B5E" w:rsidRPr="00182B5E" w:rsidRDefault="000868AE" w:rsidP="0084474E">
            <w:pPr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eastAsia="Tahoma" w:hAnsi="Times New Roman"/>
                <w:sz w:val="16"/>
              </w:rPr>
              <w:t>wyjaśnić zasad postepo</w:t>
            </w:r>
            <w:r w:rsidR="00182B5E" w:rsidRPr="00182B5E">
              <w:rPr>
                <w:rFonts w:ascii="Times New Roman" w:eastAsia="Tahoma" w:hAnsi="Times New Roman"/>
                <w:sz w:val="16"/>
              </w:rPr>
              <w:t>wa</w:t>
            </w:r>
            <w:r>
              <w:rPr>
                <w:rFonts w:ascii="Times New Roman" w:eastAsia="Tahoma" w:hAnsi="Times New Roman"/>
                <w:sz w:val="16"/>
              </w:rPr>
              <w:t>nia w przypadku wys</w:t>
            </w:r>
            <w:r w:rsidR="00CE6FAC">
              <w:rPr>
                <w:rFonts w:ascii="Times New Roman" w:eastAsia="Tahoma" w:hAnsi="Times New Roman"/>
                <w:sz w:val="16"/>
              </w:rPr>
              <w:t>o</w:t>
            </w:r>
            <w:r w:rsidR="00182B5E" w:rsidRPr="00182B5E">
              <w:rPr>
                <w:rFonts w:ascii="Times New Roman" w:eastAsia="Tahoma" w:hAnsi="Times New Roman"/>
                <w:sz w:val="16"/>
              </w:rPr>
              <w:t xml:space="preserve">kiego ryzyka wystąpienia nowotworów skóry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85B00" w14:textId="77777777" w:rsidR="00182B5E" w:rsidRPr="00182B5E" w:rsidRDefault="000868AE" w:rsidP="000868AE">
            <w:pPr>
              <w:ind w:left="53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eastAsia="Tahoma" w:hAnsi="Times New Roman"/>
                <w:sz w:val="16"/>
              </w:rPr>
              <w:t>wyjaśnić zasady postepo</w:t>
            </w:r>
            <w:r w:rsidR="00182B5E" w:rsidRPr="00182B5E">
              <w:rPr>
                <w:rFonts w:ascii="Times New Roman" w:eastAsia="Tahoma" w:hAnsi="Times New Roman"/>
                <w:sz w:val="16"/>
              </w:rPr>
              <w:t>wania w przypadku wysokiego ryzyka wystąpienia nowotworów skóry oraz po chemio</w:t>
            </w:r>
            <w:r>
              <w:rPr>
                <w:rFonts w:ascii="Times New Roman" w:eastAsia="Tahoma" w:hAnsi="Times New Roman"/>
                <w:sz w:val="16"/>
              </w:rPr>
              <w:t>terapii i radiote</w:t>
            </w:r>
            <w:r w:rsidR="00182B5E" w:rsidRPr="00182B5E">
              <w:rPr>
                <w:rFonts w:ascii="Times New Roman" w:eastAsia="Tahoma" w:hAnsi="Times New Roman"/>
                <w:sz w:val="16"/>
              </w:rPr>
              <w:t xml:space="preserve">rapii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81425" w14:textId="77777777" w:rsidR="00182B5E" w:rsidRPr="00182B5E" w:rsidRDefault="000868AE" w:rsidP="000868AE">
            <w:pPr>
              <w:ind w:left="55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eastAsia="Tahoma" w:hAnsi="Times New Roman"/>
                <w:sz w:val="16"/>
              </w:rPr>
              <w:t>wyjaśnić zasady postepo</w:t>
            </w:r>
            <w:r w:rsidR="00182B5E" w:rsidRPr="00182B5E">
              <w:rPr>
                <w:rFonts w:ascii="Times New Roman" w:eastAsia="Tahoma" w:hAnsi="Times New Roman"/>
                <w:sz w:val="16"/>
              </w:rPr>
              <w:t>wania w przypadku wysokiego ryzyka wystąpienia nowotworów skóry oraz po chemioterapii i radiote</w:t>
            </w:r>
            <w:r>
              <w:rPr>
                <w:rFonts w:ascii="Times New Roman" w:eastAsia="Tahoma" w:hAnsi="Times New Roman"/>
                <w:sz w:val="16"/>
              </w:rPr>
              <w:t>rapii  w zakresie pielęgna</w:t>
            </w:r>
            <w:r w:rsidR="00182B5E" w:rsidRPr="00182B5E">
              <w:rPr>
                <w:rFonts w:ascii="Times New Roman" w:eastAsia="Tahoma" w:hAnsi="Times New Roman"/>
                <w:sz w:val="16"/>
              </w:rPr>
              <w:t xml:space="preserve">cji skóry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9C71B" w14:textId="77777777" w:rsidR="00182B5E" w:rsidRPr="00182B5E" w:rsidRDefault="00182B5E" w:rsidP="00CE6FAC">
            <w:pPr>
              <w:ind w:left="3"/>
              <w:jc w:val="both"/>
              <w:rPr>
                <w:rFonts w:ascii="Times New Roman" w:hAnsi="Times New Roman"/>
                <w:sz w:val="16"/>
              </w:rPr>
            </w:pPr>
            <w:r w:rsidRPr="00182B5E">
              <w:rPr>
                <w:rFonts w:ascii="Times New Roman" w:eastAsia="Tahoma" w:hAnsi="Times New Roman"/>
                <w:sz w:val="16"/>
              </w:rPr>
              <w:t>wyjaśnić szczegółowo zasady postepowania w przypadku wysokiego ryzyka wystąpienia nowotworów skóry oraz po chemioterapii i radioterapii  w zakresie pielęgnacji skóry</w:t>
            </w:r>
          </w:p>
        </w:tc>
      </w:tr>
      <w:tr w:rsidR="00182B5E" w14:paraId="77383E63" w14:textId="77777777" w:rsidTr="00182B5E">
        <w:trPr>
          <w:trHeight w:val="65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E53EE3" w14:textId="77777777" w:rsidR="00182B5E" w:rsidRDefault="00182B5E">
            <w:pPr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P_K01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A7AB6" w14:textId="77777777" w:rsidR="00182B5E" w:rsidRPr="00182B5E" w:rsidRDefault="00CE6FAC" w:rsidP="00CE6FAC">
            <w:pPr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eastAsia="Tahoma" w:hAnsi="Times New Roman"/>
                <w:sz w:val="16"/>
              </w:rPr>
              <w:t>nie jest świadomy wła</w:t>
            </w:r>
            <w:r w:rsidR="00182B5E" w:rsidRPr="00182B5E">
              <w:rPr>
                <w:rFonts w:ascii="Times New Roman" w:eastAsia="Tahoma" w:hAnsi="Times New Roman"/>
                <w:sz w:val="16"/>
              </w:rPr>
              <w:t xml:space="preserve">snych ograniczeń podczas wykonywania czynności związanych z zawodem kosmetologa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24F56" w14:textId="77777777" w:rsidR="00182B5E" w:rsidRPr="00182B5E" w:rsidRDefault="00182B5E" w:rsidP="00CE6FAC">
            <w:pPr>
              <w:jc w:val="both"/>
              <w:rPr>
                <w:rFonts w:ascii="Times New Roman" w:hAnsi="Times New Roman"/>
                <w:sz w:val="16"/>
              </w:rPr>
            </w:pPr>
            <w:r w:rsidRPr="00182B5E">
              <w:rPr>
                <w:rFonts w:ascii="Times New Roman" w:eastAsia="Tahoma" w:hAnsi="Times New Roman"/>
                <w:sz w:val="16"/>
              </w:rPr>
              <w:t xml:space="preserve">jest świadomy własnych ograniczeń podczas wykonywania czynności związanych z zawodem kosmetologa np. odmówi wykonania zabiegu na skórze zmienionej chorobowo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A916C" w14:textId="77777777" w:rsidR="00182B5E" w:rsidRPr="00182B5E" w:rsidRDefault="00182B5E" w:rsidP="00CE6FAC">
            <w:pPr>
              <w:jc w:val="both"/>
              <w:rPr>
                <w:rFonts w:ascii="Times New Roman" w:hAnsi="Times New Roman"/>
                <w:sz w:val="16"/>
              </w:rPr>
            </w:pPr>
            <w:r w:rsidRPr="00182B5E">
              <w:rPr>
                <w:rFonts w:ascii="Times New Roman" w:eastAsia="Tahoma" w:hAnsi="Times New Roman"/>
                <w:sz w:val="16"/>
              </w:rPr>
              <w:t xml:space="preserve">jest świadomy własnych ograniczeń podczas wykonywania czynności związanych z zawodem kosmetologa sugerując </w:t>
            </w:r>
            <w:r w:rsidR="00CE6FAC">
              <w:rPr>
                <w:rFonts w:ascii="Times New Roman" w:eastAsia="Tahoma" w:hAnsi="Times New Roman"/>
                <w:sz w:val="16"/>
              </w:rPr>
              <w:t>klientowi potrzebę konsultacji z lekarzem specjali</w:t>
            </w:r>
            <w:r w:rsidRPr="00182B5E">
              <w:rPr>
                <w:rFonts w:ascii="Times New Roman" w:eastAsia="Tahoma" w:hAnsi="Times New Roman"/>
                <w:sz w:val="16"/>
              </w:rPr>
              <w:t xml:space="preserve">stą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9CDBF" w14:textId="77777777" w:rsidR="00182B5E" w:rsidRPr="00182B5E" w:rsidRDefault="00182B5E" w:rsidP="00CE6FAC">
            <w:pPr>
              <w:ind w:right="2"/>
              <w:jc w:val="both"/>
              <w:rPr>
                <w:rFonts w:ascii="Times New Roman" w:hAnsi="Times New Roman"/>
                <w:sz w:val="16"/>
              </w:rPr>
            </w:pPr>
            <w:r w:rsidRPr="00182B5E">
              <w:rPr>
                <w:rFonts w:ascii="Times New Roman" w:eastAsia="Tahoma" w:hAnsi="Times New Roman"/>
                <w:sz w:val="16"/>
              </w:rPr>
              <w:t>jest świadomy własnych ograniczeń podczas wykonywania czynnoś</w:t>
            </w:r>
            <w:r w:rsidR="00CE6FAC">
              <w:rPr>
                <w:rFonts w:ascii="Times New Roman" w:eastAsia="Tahoma" w:hAnsi="Times New Roman"/>
                <w:sz w:val="16"/>
              </w:rPr>
              <w:t>ci związanych z zawodem kosmeto</w:t>
            </w:r>
            <w:r w:rsidRPr="00182B5E">
              <w:rPr>
                <w:rFonts w:ascii="Times New Roman" w:eastAsia="Tahoma" w:hAnsi="Times New Roman"/>
                <w:sz w:val="16"/>
              </w:rPr>
              <w:t xml:space="preserve">loga sugerując klientowi </w:t>
            </w:r>
          </w:p>
          <w:p w14:paraId="08671FB6" w14:textId="77777777" w:rsidR="00182B5E" w:rsidRPr="00182B5E" w:rsidRDefault="00182B5E" w:rsidP="00CE6FAC">
            <w:pPr>
              <w:jc w:val="both"/>
              <w:rPr>
                <w:rFonts w:ascii="Times New Roman" w:hAnsi="Times New Roman"/>
                <w:sz w:val="16"/>
              </w:rPr>
            </w:pPr>
            <w:r w:rsidRPr="00182B5E">
              <w:rPr>
                <w:rFonts w:ascii="Times New Roman" w:eastAsia="Tahoma" w:hAnsi="Times New Roman"/>
                <w:sz w:val="16"/>
              </w:rPr>
              <w:t>potrzebę konsultacji z lekarzem specjalistą, potrafi współpracować z lekarzem specjalistą np. w przypadku</w:t>
            </w:r>
            <w:r w:rsidR="00CE6FAC">
              <w:rPr>
                <w:rFonts w:ascii="Times New Roman" w:eastAsia="Tahoma" w:hAnsi="Times New Roman"/>
                <w:sz w:val="16"/>
              </w:rPr>
              <w:t xml:space="preserve"> </w:t>
            </w:r>
            <w:r w:rsidRPr="00182B5E">
              <w:rPr>
                <w:rFonts w:ascii="Times New Roman" w:eastAsia="Tahoma" w:hAnsi="Times New Roman"/>
                <w:sz w:val="16"/>
              </w:rPr>
              <w:t>skóry zmienionej cho</w:t>
            </w:r>
            <w:r w:rsidR="00CE6FAC">
              <w:rPr>
                <w:rFonts w:ascii="Times New Roman" w:eastAsia="Tahoma" w:hAnsi="Times New Roman"/>
                <w:sz w:val="16"/>
              </w:rPr>
              <w:t>robo</w:t>
            </w:r>
            <w:r w:rsidRPr="00182B5E">
              <w:rPr>
                <w:rFonts w:ascii="Times New Roman" w:eastAsia="Tahoma" w:hAnsi="Times New Roman"/>
                <w:sz w:val="16"/>
              </w:rPr>
              <w:t xml:space="preserve">wo </w:t>
            </w:r>
          </w:p>
        </w:tc>
      </w:tr>
    </w:tbl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2126"/>
        <w:gridCol w:w="2127"/>
      </w:tblGrid>
      <w:tr w:rsidR="003174D1" w14:paraId="79BA45BD" w14:textId="77777777" w:rsidTr="003174D1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14:paraId="43BE61C9" w14:textId="77777777" w:rsidR="003174D1" w:rsidRDefault="003174D1">
            <w:pPr>
              <w:jc w:val="center"/>
              <w:rPr>
                <w:rFonts w:eastAsia="Calibri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</w:rPr>
              <w:t>Obciążenie pracą studenta - bilans punktów ECTS</w:t>
            </w:r>
          </w:p>
        </w:tc>
      </w:tr>
      <w:tr w:rsidR="003174D1" w14:paraId="207053B4" w14:textId="77777777" w:rsidTr="003174D1">
        <w:trPr>
          <w:trHeight w:val="20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A126F2C" w14:textId="77777777" w:rsidR="003174D1" w:rsidRDefault="003174D1">
            <w:pPr>
              <w:widowControl w:val="0"/>
              <w:spacing w:before="60" w:after="60" w:line="276" w:lineRule="auto"/>
              <w:jc w:val="center"/>
              <w:rPr>
                <w:rFonts w:eastAsia="Calibri"/>
                <w:bCs/>
                <w:i/>
                <w:snapToGrid w:val="0"/>
                <w:lang w:eastAsia="pl-PL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FF394" w14:textId="77777777" w:rsidR="003174D1" w:rsidRDefault="003174D1">
            <w:pPr>
              <w:ind w:left="2"/>
              <w:jc w:val="center"/>
              <w:rPr>
                <w:rFonts w:eastAsia="Calibri"/>
                <w:color w:val="000000"/>
                <w:sz w:val="22"/>
              </w:rPr>
            </w:pPr>
            <w:r>
              <w:rPr>
                <w:rFonts w:eastAsia="Tahoma"/>
                <w:b/>
                <w:color w:val="000000"/>
              </w:rPr>
              <w:t xml:space="preserve">Obciążenie studenta </w:t>
            </w:r>
          </w:p>
        </w:tc>
      </w:tr>
      <w:tr w:rsidR="003174D1" w14:paraId="373E0D55" w14:textId="77777777" w:rsidTr="003174D1">
        <w:trPr>
          <w:trHeight w:val="1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047D931" w14:textId="77777777" w:rsidR="003174D1" w:rsidRDefault="003174D1">
            <w:pPr>
              <w:rPr>
                <w:rFonts w:eastAsia="Calibri"/>
                <w:bCs/>
                <w:i/>
                <w:snapToGrid w:val="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3D424" w14:textId="77777777" w:rsidR="003174D1" w:rsidRDefault="003174D1">
            <w:pPr>
              <w:ind w:left="1"/>
              <w:jc w:val="center"/>
              <w:rPr>
                <w:rFonts w:eastAsia="Calibri"/>
                <w:color w:val="000000"/>
                <w:sz w:val="22"/>
              </w:rPr>
            </w:pPr>
            <w:r>
              <w:rPr>
                <w:rFonts w:eastAsia="Tahoma"/>
                <w:b/>
                <w:color w:val="000000"/>
              </w:rPr>
              <w:t xml:space="preserve">studia stacjonarne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E2A6B" w14:textId="77777777" w:rsidR="003174D1" w:rsidRDefault="003174D1">
            <w:pPr>
              <w:widowControl w:val="0"/>
              <w:jc w:val="center"/>
              <w:rPr>
                <w:rFonts w:eastAsia="Calibri"/>
                <w:bCs/>
                <w:i/>
                <w:snapToGrid w:val="0"/>
                <w:lang w:eastAsia="pl-PL"/>
              </w:rPr>
            </w:pPr>
            <w:r>
              <w:rPr>
                <w:rFonts w:eastAsia="Tahoma"/>
                <w:b/>
                <w:color w:val="000000"/>
              </w:rPr>
              <w:t>studia niestacjonarne</w:t>
            </w:r>
          </w:p>
        </w:tc>
      </w:tr>
      <w:tr w:rsidR="003174D1" w14:paraId="22B2AFE3" w14:textId="77777777" w:rsidTr="003174D1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25423" w14:textId="77777777" w:rsidR="003174D1" w:rsidRDefault="003174D1">
            <w:pPr>
              <w:widowControl w:val="0"/>
              <w:spacing w:before="60" w:after="60" w:line="276" w:lineRule="auto"/>
              <w:jc w:val="center"/>
              <w:rPr>
                <w:rFonts w:eastAsia="Calibri"/>
                <w:i/>
                <w:spacing w:val="-1"/>
                <w:lang w:eastAsia="pl-PL"/>
              </w:rPr>
            </w:pPr>
            <w:r>
              <w:rPr>
                <w:bCs/>
                <w:i/>
                <w:snapToGrid w:val="0"/>
                <w:lang w:eastAsia="pl-PL"/>
              </w:rPr>
              <w:t>Godziny realizowane z bezpośrednim udziałem nauczyciela akademickiego:</w:t>
            </w:r>
          </w:p>
        </w:tc>
      </w:tr>
      <w:tr w:rsidR="003174D1" w14:paraId="27FC4DD5" w14:textId="77777777" w:rsidTr="003174D1">
        <w:trPr>
          <w:trHeight w:val="2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C1263E4" w14:textId="77777777" w:rsidR="003174D1" w:rsidRDefault="003174D1">
            <w:pPr>
              <w:widowControl w:val="0"/>
              <w:ind w:left="-57" w:right="-57"/>
              <w:rPr>
                <w:rFonts w:eastAsia="Calibri"/>
                <w:spacing w:val="-1"/>
                <w:lang w:eastAsia="pl-PL"/>
              </w:rPr>
            </w:pPr>
            <w:r>
              <w:rPr>
                <w:bCs/>
                <w:snapToGrid w:val="0"/>
                <w:lang w:eastAsia="pl-PL"/>
              </w:rPr>
              <w:t>Wykłady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F0629" w14:textId="77777777" w:rsidR="003174D1" w:rsidRDefault="00634717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20</w:t>
            </w:r>
            <w:r w:rsidR="0012349F">
              <w:rPr>
                <w:rFonts w:eastAsia="Calibri"/>
                <w:spacing w:val="-1"/>
                <w:lang w:eastAsia="pl-PL"/>
              </w:rPr>
              <w:t>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C0EB1" w14:textId="77777777" w:rsidR="003174D1" w:rsidRDefault="00634717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10</w:t>
            </w:r>
            <w:r w:rsidR="0012349F">
              <w:rPr>
                <w:rFonts w:eastAsia="Calibri"/>
                <w:spacing w:val="-1"/>
                <w:lang w:eastAsia="pl-PL"/>
              </w:rPr>
              <w:t>h</w:t>
            </w:r>
          </w:p>
        </w:tc>
      </w:tr>
      <w:tr w:rsidR="003174D1" w14:paraId="2174A192" w14:textId="77777777" w:rsidTr="003174D1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5429A55" w14:textId="77777777" w:rsidR="003174D1" w:rsidRDefault="003174D1">
            <w:pPr>
              <w:widowControl w:val="0"/>
              <w:ind w:left="-57" w:right="-57"/>
              <w:rPr>
                <w:rFonts w:eastAsia="Calibri"/>
                <w:bCs/>
                <w:snapToGrid w:val="0"/>
                <w:lang w:eastAsia="pl-PL"/>
              </w:rPr>
            </w:pPr>
            <w:r>
              <w:rPr>
                <w:bCs/>
                <w:snapToGrid w:val="0"/>
                <w:lang w:eastAsia="pl-PL"/>
              </w:rPr>
              <w:t xml:space="preserve">Ćwiczenia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759F7" w14:textId="77777777" w:rsidR="003174D1" w:rsidRDefault="00883C63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20</w:t>
            </w:r>
            <w:r w:rsidR="0012349F">
              <w:rPr>
                <w:rFonts w:eastAsia="Calibri"/>
                <w:spacing w:val="-1"/>
                <w:lang w:eastAsia="pl-PL"/>
              </w:rPr>
              <w:t>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31D36" w14:textId="77777777" w:rsidR="003174D1" w:rsidRDefault="0030091A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10</w:t>
            </w:r>
            <w:r w:rsidR="0012349F">
              <w:rPr>
                <w:rFonts w:eastAsia="Calibri"/>
                <w:spacing w:val="-1"/>
                <w:lang w:eastAsia="pl-PL"/>
              </w:rPr>
              <w:t>h</w:t>
            </w:r>
          </w:p>
        </w:tc>
      </w:tr>
      <w:tr w:rsidR="003174D1" w14:paraId="5614D209" w14:textId="77777777" w:rsidTr="003174D1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26728BF" w14:textId="77777777" w:rsidR="003174D1" w:rsidRDefault="003174D1">
            <w:pPr>
              <w:widowControl w:val="0"/>
              <w:ind w:left="-57" w:right="-57"/>
              <w:rPr>
                <w:rFonts w:eastAsia="Calibri"/>
                <w:bCs/>
                <w:snapToGrid w:val="0"/>
                <w:lang w:eastAsia="pl-PL"/>
              </w:rPr>
            </w:pPr>
            <w:r>
              <w:rPr>
                <w:bCs/>
                <w:snapToGrid w:val="0"/>
                <w:lang w:eastAsia="pl-PL"/>
              </w:rPr>
              <w:t>Laboratorium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2DE89" w14:textId="77777777" w:rsidR="003174D1" w:rsidRDefault="003174D1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FFBA0" w14:textId="77777777" w:rsidR="003174D1" w:rsidRDefault="003174D1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</w:tr>
      <w:tr w:rsidR="003174D1" w14:paraId="75C7BF65" w14:textId="77777777" w:rsidTr="003174D1">
        <w:trPr>
          <w:trHeight w:val="1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7CA83D9" w14:textId="77777777" w:rsidR="003174D1" w:rsidRDefault="003174D1">
            <w:pPr>
              <w:widowControl w:val="0"/>
              <w:ind w:left="-57" w:right="-57"/>
              <w:rPr>
                <w:rFonts w:eastAsia="Calibri"/>
                <w:spacing w:val="-1"/>
                <w:lang w:eastAsia="pl-PL"/>
              </w:rPr>
            </w:pPr>
            <w:r>
              <w:rPr>
                <w:spacing w:val="-1"/>
                <w:lang w:eastAsia="pl-PL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12135" w14:textId="77777777" w:rsidR="003174D1" w:rsidRDefault="00883C63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20</w:t>
            </w:r>
            <w:r w:rsidR="0012349F">
              <w:rPr>
                <w:rFonts w:eastAsia="Calibri"/>
                <w:spacing w:val="-1"/>
                <w:lang w:eastAsia="pl-PL"/>
              </w:rPr>
              <w:t>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3AE05" w14:textId="77777777" w:rsidR="003174D1" w:rsidRDefault="00883C63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15</w:t>
            </w:r>
            <w:r w:rsidR="0012349F">
              <w:rPr>
                <w:rFonts w:eastAsia="Calibri"/>
                <w:spacing w:val="-1"/>
                <w:lang w:eastAsia="pl-PL"/>
              </w:rPr>
              <w:t>h</w:t>
            </w:r>
          </w:p>
        </w:tc>
      </w:tr>
      <w:tr w:rsidR="003174D1" w14:paraId="05F149AD" w14:textId="77777777" w:rsidTr="003174D1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B066DC5" w14:textId="77777777" w:rsidR="003174D1" w:rsidRDefault="003174D1">
            <w:pPr>
              <w:widowControl w:val="0"/>
              <w:ind w:left="-57" w:right="-57"/>
              <w:rPr>
                <w:rFonts w:eastAsia="Calibri"/>
                <w:bCs/>
                <w:snapToGrid w:val="0"/>
                <w:lang w:eastAsia="pl-PL"/>
              </w:rPr>
            </w:pPr>
            <w:r>
              <w:rPr>
                <w:bCs/>
                <w:snapToGrid w:val="0"/>
                <w:lang w:eastAsia="pl-PL"/>
              </w:rPr>
              <w:t>Praktyki zawodowe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DDD96" w14:textId="77777777" w:rsidR="003174D1" w:rsidRDefault="003174D1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A6DC0" w14:textId="77777777" w:rsidR="003174D1" w:rsidRDefault="003174D1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</w:tr>
      <w:tr w:rsidR="003174D1" w14:paraId="7963A55F" w14:textId="77777777" w:rsidTr="003174D1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42D1E" w14:textId="77777777" w:rsidR="003174D1" w:rsidRDefault="003174D1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bCs/>
                <w:i/>
                <w:snapToGrid w:val="0"/>
                <w:lang w:eastAsia="pl-PL"/>
              </w:rPr>
              <w:t>Praca własna studenta:</w:t>
            </w:r>
          </w:p>
        </w:tc>
      </w:tr>
      <w:tr w:rsidR="003174D1" w14:paraId="4DF9EEF3" w14:textId="77777777" w:rsidTr="003174D1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ECC26AB" w14:textId="77777777" w:rsidR="003174D1" w:rsidRDefault="003174D1" w:rsidP="00A577B1">
            <w:pPr>
              <w:widowControl w:val="0"/>
              <w:ind w:left="-70"/>
              <w:jc w:val="left"/>
              <w:rPr>
                <w:rFonts w:eastAsia="Calibri"/>
                <w:spacing w:val="-1"/>
                <w:lang w:eastAsia="pl-PL"/>
              </w:rPr>
            </w:pPr>
            <w:r>
              <w:rPr>
                <w:spacing w:val="-1"/>
                <w:lang w:eastAsia="pl-PL"/>
              </w:rPr>
              <w:t>Samokształcenie studia literaturowe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46361" w14:textId="77777777" w:rsidR="003174D1" w:rsidRDefault="00386BFF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5h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58AC8" w14:textId="77777777" w:rsidR="003174D1" w:rsidRDefault="00386BFF" w:rsidP="001676FF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</w:t>
            </w:r>
            <w:r w:rsidR="001676FF">
              <w:rPr>
                <w:rFonts w:eastAsia="Calibri"/>
                <w:spacing w:val="-1"/>
                <w:lang w:eastAsia="pl-PL"/>
              </w:rPr>
              <w:t>0</w:t>
            </w:r>
            <w:r>
              <w:rPr>
                <w:rFonts w:eastAsia="Calibri"/>
                <w:spacing w:val="-1"/>
                <w:lang w:eastAsia="pl-PL"/>
              </w:rPr>
              <w:t>h</w:t>
            </w:r>
          </w:p>
        </w:tc>
      </w:tr>
      <w:tr w:rsidR="003174D1" w14:paraId="27A5C214" w14:textId="77777777" w:rsidTr="003174D1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850C762" w14:textId="77777777" w:rsidR="003174D1" w:rsidRDefault="003174D1" w:rsidP="00A577B1">
            <w:pPr>
              <w:widowControl w:val="0"/>
              <w:ind w:left="-70"/>
              <w:jc w:val="left"/>
              <w:rPr>
                <w:rFonts w:eastAsia="Calibri"/>
                <w:spacing w:val="-1"/>
                <w:lang w:eastAsia="pl-PL"/>
              </w:rPr>
            </w:pPr>
            <w:r>
              <w:rPr>
                <w:spacing w:val="-1"/>
                <w:lang w:eastAsia="pl-PL"/>
              </w:rPr>
              <w:t>Przygotowanie do zajęć praktycznych i konsultacje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DABAF" w14:textId="77777777" w:rsidR="003174D1" w:rsidRDefault="00386BFF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10h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00B14" w14:textId="77777777" w:rsidR="003174D1" w:rsidRDefault="008A7CBB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25</w:t>
            </w:r>
            <w:r w:rsidR="00386BFF">
              <w:rPr>
                <w:rFonts w:eastAsia="Calibri"/>
                <w:spacing w:val="-1"/>
                <w:lang w:eastAsia="pl-PL"/>
              </w:rPr>
              <w:t>h</w:t>
            </w:r>
          </w:p>
        </w:tc>
      </w:tr>
      <w:tr w:rsidR="003174D1" w14:paraId="34D54342" w14:textId="77777777" w:rsidTr="003174D1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D133B81" w14:textId="77777777" w:rsidR="003174D1" w:rsidRDefault="003174D1">
            <w:pPr>
              <w:widowControl w:val="0"/>
              <w:ind w:left="-57" w:right="-57"/>
              <w:rPr>
                <w:rFonts w:eastAsia="Calibri"/>
                <w:bCs/>
                <w:snapToGrid w:val="0"/>
                <w:lang w:eastAsia="pl-PL"/>
              </w:rPr>
            </w:pPr>
            <w:r>
              <w:rPr>
                <w:bCs/>
                <w:snapToGrid w:val="0"/>
                <w:lang w:eastAsia="pl-PL"/>
              </w:rPr>
              <w:t xml:space="preserve">Przygotowanie się do zaliczenia zajęć dydaktycznych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E8D39" w14:textId="77777777" w:rsidR="003174D1" w:rsidRDefault="00386BFF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5h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C7084" w14:textId="77777777" w:rsidR="003174D1" w:rsidRDefault="00386BFF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5h</w:t>
            </w:r>
          </w:p>
        </w:tc>
      </w:tr>
      <w:tr w:rsidR="003174D1" w14:paraId="3ACD6579" w14:textId="77777777" w:rsidTr="003174D1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20381" w14:textId="77777777" w:rsidR="003174D1" w:rsidRDefault="003174D1">
            <w:pPr>
              <w:widowControl w:val="0"/>
              <w:jc w:val="center"/>
              <w:rPr>
                <w:rFonts w:eastAsia="Calibri"/>
                <w:i/>
                <w:spacing w:val="-1"/>
                <w:lang w:eastAsia="pl-PL"/>
              </w:rPr>
            </w:pPr>
            <w:r>
              <w:rPr>
                <w:i/>
                <w:spacing w:val="-1"/>
                <w:lang w:eastAsia="pl-PL"/>
              </w:rPr>
              <w:t>Bilans punktów ECTS</w:t>
            </w:r>
          </w:p>
        </w:tc>
      </w:tr>
      <w:tr w:rsidR="003174D1" w14:paraId="272C670D" w14:textId="77777777" w:rsidTr="003174D1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4BAA54D" w14:textId="77777777" w:rsidR="003174D1" w:rsidRDefault="003174D1">
            <w:pPr>
              <w:widowControl w:val="0"/>
              <w:ind w:left="-57" w:right="-57"/>
              <w:rPr>
                <w:rFonts w:eastAsia="Calibri"/>
                <w:bCs/>
                <w:snapToGrid w:val="0"/>
                <w:lang w:eastAsia="pl-PL"/>
              </w:rPr>
            </w:pPr>
            <w:r>
              <w:rPr>
                <w:b/>
                <w:bCs/>
                <w:snapToGrid w:val="0"/>
                <w:lang w:eastAsia="pl-PL"/>
              </w:rPr>
              <w:t>Sumaryczne obciążenie pracą SUMA godzin/ECTS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46CB7" w14:textId="77777777" w:rsidR="003174D1" w:rsidRDefault="00883C63">
            <w:pPr>
              <w:widowControl w:val="0"/>
              <w:jc w:val="center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t>75h/3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B7822" w14:textId="77777777" w:rsidR="003174D1" w:rsidRDefault="00883C63">
            <w:pPr>
              <w:widowControl w:val="0"/>
              <w:jc w:val="center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t>75h/3 ECTS</w:t>
            </w:r>
          </w:p>
        </w:tc>
      </w:tr>
      <w:tr w:rsidR="003174D1" w14:paraId="594047A5" w14:textId="77777777" w:rsidTr="003174D1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D7A2820" w14:textId="77777777" w:rsidR="003174D1" w:rsidRDefault="003174D1">
            <w:pPr>
              <w:widowControl w:val="0"/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b/>
                <w:bCs/>
                <w:snapToGrid w:val="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23BA1" w14:textId="77777777" w:rsidR="003174D1" w:rsidRDefault="00444659" w:rsidP="00444659">
            <w:pPr>
              <w:widowControl w:val="0"/>
              <w:jc w:val="center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t>60</w:t>
            </w:r>
            <w:r w:rsidR="008B6A18">
              <w:rPr>
                <w:rFonts w:eastAsia="Calibri"/>
                <w:b/>
                <w:spacing w:val="-1"/>
                <w:lang w:eastAsia="pl-PL"/>
              </w:rPr>
              <w:t>h/2,</w:t>
            </w:r>
            <w:r>
              <w:rPr>
                <w:rFonts w:eastAsia="Calibri"/>
                <w:b/>
                <w:spacing w:val="-1"/>
                <w:lang w:eastAsia="pl-PL"/>
              </w:rPr>
              <w:t>4</w:t>
            </w:r>
            <w:r w:rsidR="008B6A18">
              <w:rPr>
                <w:rFonts w:eastAsia="Calibri"/>
                <w:b/>
                <w:spacing w:val="-1"/>
                <w:lang w:eastAsia="pl-PL"/>
              </w:rPr>
              <w:t xml:space="preserve">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64777" w14:textId="77777777" w:rsidR="003174D1" w:rsidRDefault="003C560F" w:rsidP="00444659">
            <w:pPr>
              <w:widowControl w:val="0"/>
              <w:jc w:val="center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t>3</w:t>
            </w:r>
            <w:r w:rsidR="00444659">
              <w:rPr>
                <w:rFonts w:eastAsia="Calibri"/>
                <w:b/>
                <w:spacing w:val="-1"/>
                <w:lang w:eastAsia="pl-PL"/>
              </w:rPr>
              <w:t>5</w:t>
            </w:r>
            <w:r w:rsidR="00BB619F">
              <w:rPr>
                <w:rFonts w:eastAsia="Calibri"/>
                <w:b/>
                <w:spacing w:val="-1"/>
                <w:lang w:eastAsia="pl-PL"/>
              </w:rPr>
              <w:t>h/1,</w:t>
            </w:r>
            <w:r w:rsidR="00444659">
              <w:rPr>
                <w:rFonts w:eastAsia="Calibri"/>
                <w:b/>
                <w:spacing w:val="-1"/>
                <w:lang w:eastAsia="pl-PL"/>
              </w:rPr>
              <w:t>4</w:t>
            </w:r>
            <w:r w:rsidR="00BB619F">
              <w:rPr>
                <w:rFonts w:eastAsia="Calibri"/>
                <w:b/>
                <w:spacing w:val="-1"/>
                <w:lang w:eastAsia="pl-PL"/>
              </w:rPr>
              <w:t xml:space="preserve"> ECTS</w:t>
            </w:r>
          </w:p>
        </w:tc>
      </w:tr>
      <w:tr w:rsidR="003174D1" w14:paraId="7203344E" w14:textId="77777777" w:rsidTr="003174D1">
        <w:trPr>
          <w:trHeight w:val="31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2096441" w14:textId="77777777" w:rsidR="003174D1" w:rsidRDefault="003174D1">
            <w:pPr>
              <w:widowControl w:val="0"/>
              <w:ind w:left="-57" w:right="-57"/>
              <w:rPr>
                <w:rFonts w:eastAsia="Calibri"/>
                <w:spacing w:val="-1"/>
                <w:lang w:eastAsia="pl-PL"/>
              </w:rPr>
            </w:pPr>
            <w:r>
              <w:rPr>
                <w:bCs/>
                <w:snapToGrid w:val="0"/>
                <w:lang w:eastAsia="pl-PL"/>
              </w:rPr>
              <w:t>Obciążenie studenta w ramach zajęć</w:t>
            </w:r>
            <w:r>
              <w:rPr>
                <w:spacing w:val="-1"/>
                <w:lang w:eastAsia="pl-PL"/>
              </w:rPr>
              <w:t xml:space="preserve"> o charakterze praktycznym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7C6E4" w14:textId="77777777" w:rsidR="003174D1" w:rsidRDefault="00BB619F">
            <w:pPr>
              <w:widowControl w:val="0"/>
              <w:ind w:left="-57" w:right="-57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20+20+10h/2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5D1EC" w14:textId="77777777" w:rsidR="003174D1" w:rsidRDefault="001676FF" w:rsidP="008A7CBB">
            <w:pPr>
              <w:widowControl w:val="0"/>
              <w:ind w:left="-57" w:right="-57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</w:t>
            </w:r>
            <w:r w:rsidR="008A7CBB">
              <w:rPr>
                <w:rFonts w:eastAsia="Calibri"/>
                <w:spacing w:val="-1"/>
                <w:lang w:eastAsia="pl-PL"/>
              </w:rPr>
              <w:t>0</w:t>
            </w:r>
            <w:r>
              <w:rPr>
                <w:rFonts w:eastAsia="Calibri"/>
                <w:spacing w:val="-1"/>
                <w:lang w:eastAsia="pl-PL"/>
              </w:rPr>
              <w:t>+15+</w:t>
            </w:r>
            <w:r w:rsidR="008A7CBB">
              <w:rPr>
                <w:rFonts w:eastAsia="Calibri"/>
                <w:spacing w:val="-1"/>
                <w:lang w:eastAsia="pl-PL"/>
              </w:rPr>
              <w:t>25</w:t>
            </w:r>
            <w:r>
              <w:rPr>
                <w:rFonts w:eastAsia="Calibri"/>
                <w:spacing w:val="-1"/>
                <w:lang w:eastAsia="pl-PL"/>
              </w:rPr>
              <w:t>/2 ECTS</w:t>
            </w:r>
          </w:p>
        </w:tc>
      </w:tr>
      <w:tr w:rsidR="000A3FFF" w14:paraId="7E029529" w14:textId="77777777" w:rsidTr="003174D1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FFA91FD" w14:textId="77777777" w:rsidR="000A3FFF" w:rsidRDefault="000A3FFF">
            <w:pPr>
              <w:widowControl w:val="0"/>
              <w:ind w:left="-57" w:right="-57"/>
              <w:rPr>
                <w:rFonts w:eastAsia="Calibri"/>
                <w:spacing w:val="-6"/>
                <w:sz w:val="22"/>
                <w:lang w:eastAsia="pl-PL"/>
              </w:rPr>
            </w:pPr>
            <w:r>
              <w:rPr>
                <w:bCs/>
                <w:snapToGrid w:val="0"/>
                <w:spacing w:val="-6"/>
                <w:lang w:eastAsia="pl-PL"/>
              </w:rPr>
              <w:t xml:space="preserve">Obciążenie studenta w ramach zajęć związanych </w:t>
            </w:r>
            <w:r>
              <w:rPr>
                <w:spacing w:val="-6"/>
                <w:lang w:eastAsia="pl-PL"/>
              </w:rPr>
              <w:t>z praktycznym przygotowaniem zawodowym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F8847" w14:textId="77777777" w:rsidR="000A3FFF" w:rsidRDefault="000A3FFF" w:rsidP="00255CE0">
            <w:pPr>
              <w:widowControl w:val="0"/>
              <w:ind w:left="-57" w:right="-57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20+20+10h/2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BDEE4" w14:textId="77777777" w:rsidR="000A3FFF" w:rsidRDefault="000A3FFF" w:rsidP="00255CE0">
            <w:pPr>
              <w:widowControl w:val="0"/>
              <w:ind w:left="-57" w:right="-57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10+15+25/2 ECTS</w:t>
            </w:r>
          </w:p>
        </w:tc>
      </w:tr>
    </w:tbl>
    <w:p w14:paraId="442138E9" w14:textId="77777777" w:rsidR="005D378B" w:rsidRDefault="005D378B" w:rsidP="005D378B"/>
    <w:p w14:paraId="49911597" w14:textId="77777777" w:rsidR="005D378B" w:rsidRDefault="005D378B" w:rsidP="005D378B"/>
    <w:p w14:paraId="5DF61E9D" w14:textId="77777777" w:rsidR="00696C6B" w:rsidRDefault="00696C6B"/>
    <w:sectPr w:rsidR="00696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6216411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34992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CA1"/>
    <w:rsid w:val="00017174"/>
    <w:rsid w:val="000868AE"/>
    <w:rsid w:val="000A3FFF"/>
    <w:rsid w:val="0012349F"/>
    <w:rsid w:val="00164E95"/>
    <w:rsid w:val="001676FF"/>
    <w:rsid w:val="00182B5E"/>
    <w:rsid w:val="001B2C44"/>
    <w:rsid w:val="0023275C"/>
    <w:rsid w:val="002E64CF"/>
    <w:rsid w:val="0030091A"/>
    <w:rsid w:val="003174D1"/>
    <w:rsid w:val="00347594"/>
    <w:rsid w:val="003510F7"/>
    <w:rsid w:val="00386BFF"/>
    <w:rsid w:val="003A1601"/>
    <w:rsid w:val="003C560F"/>
    <w:rsid w:val="004200DD"/>
    <w:rsid w:val="00423CA1"/>
    <w:rsid w:val="00444659"/>
    <w:rsid w:val="00483BBD"/>
    <w:rsid w:val="0049285B"/>
    <w:rsid w:val="004A1DC7"/>
    <w:rsid w:val="005D378B"/>
    <w:rsid w:val="00634717"/>
    <w:rsid w:val="00696C6B"/>
    <w:rsid w:val="006A0225"/>
    <w:rsid w:val="00727831"/>
    <w:rsid w:val="00823CF1"/>
    <w:rsid w:val="0084474E"/>
    <w:rsid w:val="00883C63"/>
    <w:rsid w:val="008A7CBB"/>
    <w:rsid w:val="008B6A18"/>
    <w:rsid w:val="008E43CD"/>
    <w:rsid w:val="009123AA"/>
    <w:rsid w:val="00994E85"/>
    <w:rsid w:val="009F65BC"/>
    <w:rsid w:val="00A22853"/>
    <w:rsid w:val="00A577B1"/>
    <w:rsid w:val="00B33AA7"/>
    <w:rsid w:val="00B56F42"/>
    <w:rsid w:val="00BB619F"/>
    <w:rsid w:val="00BD3602"/>
    <w:rsid w:val="00C00A60"/>
    <w:rsid w:val="00C34FF5"/>
    <w:rsid w:val="00C85FE2"/>
    <w:rsid w:val="00CE6FAC"/>
    <w:rsid w:val="00DA5A5D"/>
    <w:rsid w:val="00DF2344"/>
    <w:rsid w:val="00E33666"/>
    <w:rsid w:val="00E47658"/>
    <w:rsid w:val="00ED283E"/>
    <w:rsid w:val="00EF2919"/>
    <w:rsid w:val="00F71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65868"/>
  <w15:docId w15:val="{9EFF790B-96F4-4DC2-8A07-47923B430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29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F29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919"/>
    <w:rPr>
      <w:rFonts w:ascii="Tahoma" w:eastAsia="Calibri" w:hAnsi="Tahoma" w:cs="Tahoma"/>
      <w:sz w:val="16"/>
      <w:szCs w:val="16"/>
    </w:rPr>
  </w:style>
  <w:style w:type="table" w:customStyle="1" w:styleId="TableGrid">
    <w:name w:val="TableGrid"/>
    <w:rsid w:val="005D378B"/>
    <w:pPr>
      <w:jc w:val="left"/>
    </w:pPr>
    <w:rPr>
      <w:rFonts w:ascii="Calibri" w:eastAsia="Times New Roman" w:hAnsi="Calibri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182B5E"/>
    <w:pPr>
      <w:jc w:val="left"/>
    </w:pPr>
    <w:rPr>
      <w:rFonts w:asciiTheme="minorHAnsi" w:eastAsiaTheme="minorEastAsia" w:hAnsiTheme="minorHAnsi" w:cstheme="minorBidi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2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1388</Words>
  <Characters>8333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Londyn</dc:creator>
  <cp:keywords/>
  <dc:description/>
  <cp:lastModifiedBy>Matysek- Nawrocka Marlena</cp:lastModifiedBy>
  <cp:revision>32</cp:revision>
  <dcterms:created xsi:type="dcterms:W3CDTF">2018-09-09T16:00:00Z</dcterms:created>
  <dcterms:modified xsi:type="dcterms:W3CDTF">2024-11-17T15:50:00Z</dcterms:modified>
</cp:coreProperties>
</file>