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ADD6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0EB31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77657B43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3BFA97EF" w14:textId="1626C843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7A3865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6D89268C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B36BA5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D9879E5" w14:textId="77777777" w:rsidR="00072712" w:rsidRPr="00F30F1D" w:rsidRDefault="00D65CC6" w:rsidP="005B3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D65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PIEKA NAD PACJENTEM I EDUKACJA TERAPEUTYCZNA </w:t>
            </w:r>
            <w:r w:rsidR="003D5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4D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RANACH PRZEWLEKŁYCH I PRZETOKACH</w:t>
            </w:r>
          </w:p>
        </w:tc>
      </w:tr>
      <w:tr w:rsidR="00072712" w:rsidRPr="00F30F1D" w14:paraId="1B0A97B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198B95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64518979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06B3D4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D1A483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00F7702D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713D95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858977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050650EA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972EF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5F076B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A8DD826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E5ACC5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C5D18D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003E1EE0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EAA1BE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EFDF8C9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72A21433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A33216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6958F2A" w14:textId="77777777" w:rsidR="00072712" w:rsidRPr="00F30F1D" w:rsidRDefault="00D65CC6" w:rsidP="004D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</w:t>
            </w:r>
            <w:r w:rsidR="004D2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Marcin Wieczorski, mgr Joanna Czyżewska-Świecka</w:t>
            </w:r>
          </w:p>
        </w:tc>
      </w:tr>
      <w:tr w:rsidR="00072712" w:rsidRPr="00F30F1D" w14:paraId="143D6B57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EEDCF7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12EFA96C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34BB1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9DD1EB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354CD6F8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F4359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5C94445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1948AE6B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FDFC20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6229F5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39C6462C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4580D7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109A331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</w:t>
            </w:r>
            <w:r w:rsidR="00E343A7"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="001E0EEF"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72712" w:rsidRPr="00F30F1D" w14:paraId="7AD94987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67EE8B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DB383EF" w14:textId="77777777" w:rsidR="00072712" w:rsidRPr="001F6597" w:rsidRDefault="00213501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48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anatomii, fizjologii, chirurgii i pielęgniarstwa chirurgicznego na poziomie studiów I stopnia</w:t>
            </w:r>
          </w:p>
        </w:tc>
      </w:tr>
      <w:tr w:rsidR="00072712" w:rsidRPr="00F30F1D" w14:paraId="69261928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CE6BAD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A9B0BF2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13C6C2A9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759FEF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756E4D1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4B2689B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07DED6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0A2E1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395EFE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0834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59DE6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EB6604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59745A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2A9F013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B94E9A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AD4DA07" w14:textId="77777777" w:rsidR="00592D7F" w:rsidRPr="00F30F1D" w:rsidRDefault="0023736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BD0C06" w14:textId="77777777" w:rsidR="00592D7F" w:rsidRPr="00F30F1D" w:rsidRDefault="0023736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982EE9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08CBD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81940E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919D4D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5F066051" w14:textId="77777777" w:rsidR="00592D7F" w:rsidRPr="00F30F1D" w:rsidRDefault="0002331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333A50D3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C6BCA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E544DD2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6ED22BE2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F3B78E8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79A3659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4223B48C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28267C4C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FEA72D1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0437D31" w14:textId="77777777" w:rsidR="00326FA1" w:rsidRPr="00F30F1D" w:rsidRDefault="00326FA1" w:rsidP="00237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7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677B2BA0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52F7EA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B4585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BB47C9" w:rsidRPr="00BB47C9" w14:paraId="6858F6F2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A1BD238" w14:textId="77777777" w:rsidR="004369EF" w:rsidRPr="00BB47C9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B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85C9599" w14:textId="77777777" w:rsidR="004369EF" w:rsidRDefault="00BB47C9" w:rsidP="00BB47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B47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Szewczyk M.T., Ślusarz R. (red.).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BB47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Leczenie ran 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zewlekłych. PZWL, Warszawa 2019.</w:t>
            </w:r>
          </w:p>
          <w:p w14:paraId="32E3CDBF" w14:textId="77777777" w:rsidR="00BB47C9" w:rsidRPr="00BB47C9" w:rsidRDefault="00BB47C9" w:rsidP="00BB47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Wytyczne Polskiego Towarzystwa Leczenia Ran 2020, dostęp: </w:t>
            </w:r>
            <w:r w:rsidRPr="00BB47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http://ptlr.org/wytyczne-i-konsensusy-ptlr/</w:t>
            </w:r>
          </w:p>
        </w:tc>
      </w:tr>
      <w:tr w:rsidR="004369EF" w:rsidRPr="000578F0" w14:paraId="0ABD0383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8068498" w14:textId="77777777" w:rsidR="004369EF" w:rsidRPr="000578F0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199D86" w14:textId="77777777" w:rsidR="006B00A4" w:rsidRPr="004817CD" w:rsidRDefault="004A6F3B" w:rsidP="004A6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Walewska E. (red.),</w:t>
            </w:r>
            <w:r w:rsidRPr="004A6F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Podstawy pielęgniarstwa chirurgi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cznego, PZWL, Warszawa 2014</w:t>
            </w:r>
            <w:r w:rsidR="00BB47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4369EF" w:rsidRPr="00F30F1D" w14:paraId="783023AC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03C666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3F23D09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9D5838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369EF" w:rsidRPr="00AF2D2E" w14:paraId="037FAA60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5C064F67" w14:textId="77777777" w:rsidR="004369EF" w:rsidRPr="00AF2D2E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792109BE" w14:textId="77777777" w:rsidR="004369EF" w:rsidRPr="00AF2D2E" w:rsidRDefault="00646E83" w:rsidP="00646E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3B9A">
              <w:rPr>
                <w:rFonts w:ascii="Times New Roman" w:hAnsi="Times New Roman" w:cs="Times New Roman"/>
                <w:sz w:val="20"/>
              </w:rPr>
              <w:t>Przekazanie studentom specjalistycznej wiedzy w zakresie opieki n</w:t>
            </w:r>
            <w:r>
              <w:rPr>
                <w:rFonts w:ascii="Times New Roman" w:hAnsi="Times New Roman" w:cs="Times New Roman"/>
                <w:sz w:val="20"/>
              </w:rPr>
              <w:t>ad chorym z ranami przewlekłymi i przetokami</w:t>
            </w:r>
          </w:p>
        </w:tc>
      </w:tr>
      <w:tr w:rsidR="004369EF" w:rsidRPr="00F30F1D" w14:paraId="4CF9DD2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3B7CB2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5F81A1AB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8A510C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FORMA WYKŁADOWA</w:t>
            </w:r>
            <w:r w:rsidR="00AD1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ĆWICZENIOWA</w:t>
            </w:r>
          </w:p>
        </w:tc>
      </w:tr>
      <w:tr w:rsidR="004369EF" w:rsidRPr="00ED4715" w14:paraId="3867D9D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0B24153C" w14:textId="77777777" w:rsid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Leczenie ran: a) rodzaje ran i ich specyfikacja z uwzględnieniem odmrożeń, owrzodzenia żylnego, owrzodzenia niedokrwiennego, odleżyn, zespołu stopy cukrzycowej, powikłanej rany urazowej b) proces gojenia c) opatrywanie rany d) postępowanie z raną zakażoną </w:t>
            </w:r>
          </w:p>
          <w:p w14:paraId="024F58CC" w14:textId="77777777" w:rsid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2. Leczenie w komorze hiperbarycznej, zalecenia, przeciwskazania. Powikłania terapii hiperbarycznej. </w:t>
            </w:r>
          </w:p>
          <w:p w14:paraId="390E2DDA" w14:textId="77777777" w:rsidR="001B2DA2" w:rsidRDefault="00F313AE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</w:t>
            </w:r>
            <w:r w:rsidR="001B2DA2" w:rsidRPr="001B2DA2">
              <w:rPr>
                <w:rFonts w:ascii="Times New Roman" w:hAnsi="Times New Roman" w:cs="Times New Roman"/>
                <w:sz w:val="20"/>
                <w:szCs w:val="20"/>
              </w:rPr>
              <w:t>Metody nieoperacyjnego i operacyjnego leczenia przewlekłych ran. Przygotowania do operacji i opieka pooperacyjna</w:t>
            </w:r>
            <w:r w:rsidR="001B2D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2DA2"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01D052" w14:textId="77777777" w:rsidR="001B2DA2" w:rsidRP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>4. Zakażenia (klasyfikacja, rozpoznan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ia, leczenie, profilaktyka).</w:t>
            </w:r>
          </w:p>
          <w:p w14:paraId="10A1DF9D" w14:textId="77777777" w:rsid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5. Krwotok i jego następstwa </w:t>
            </w:r>
          </w:p>
          <w:p w14:paraId="2D0C4D66" w14:textId="77777777" w:rsidR="001B2DA2" w:rsidRP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>6. Wstrząs (urazowy, oligowolemiczny, septyczny, anafilaktyczny, kardiogenny)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0200D8" w14:textId="77777777" w:rsid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7. Zaburzenia gospodarki wodno-elektrolitowej </w:t>
            </w:r>
          </w:p>
          <w:p w14:paraId="03E7408E" w14:textId="77777777" w:rsidR="001B2DA2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 xml:space="preserve">8. Urazy termiczne (strefy histopatologiczne, kwalifikacja ran oparzeniowych, składowe leczenia ciężkiego oparzenia oraz zasady profilaktyki, rozpoznawanie i leczenia zakażonej rany oparzeniowej). </w:t>
            </w:r>
          </w:p>
          <w:p w14:paraId="59A43225" w14:textId="77777777" w:rsidR="00D16E49" w:rsidRDefault="001B2DA2" w:rsidP="001B2D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2DA2">
              <w:rPr>
                <w:rFonts w:ascii="Times New Roman" w:hAnsi="Times New Roman" w:cs="Times New Roman"/>
                <w:sz w:val="20"/>
                <w:szCs w:val="20"/>
              </w:rPr>
              <w:t>9. Terapia podciśnieniowego leczenia ran</w:t>
            </w:r>
          </w:p>
          <w:p w14:paraId="0B2495E1" w14:textId="77777777" w:rsidR="00AD159F" w:rsidRPr="00AD159F" w:rsidRDefault="001B2DA2" w:rsidP="00AD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AD15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F" w:rsidRPr="00AD159F">
              <w:rPr>
                <w:rFonts w:ascii="Times New Roman" w:hAnsi="Times New Roman" w:cs="Times New Roman"/>
                <w:sz w:val="20"/>
                <w:szCs w:val="20"/>
              </w:rPr>
              <w:t>Opieka nad chorym z przetokami odżywczymi i wydalniczymi.</w:t>
            </w:r>
          </w:p>
          <w:p w14:paraId="15968373" w14:textId="77777777" w:rsidR="001B2DA2" w:rsidRDefault="00AD159F" w:rsidP="00AD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Pr="00AD159F">
              <w:rPr>
                <w:rFonts w:ascii="Times New Roman" w:hAnsi="Times New Roman" w:cs="Times New Roman"/>
                <w:sz w:val="20"/>
                <w:szCs w:val="20"/>
              </w:rPr>
              <w:t xml:space="preserve"> Przetoki moczowe- specyfika i pielęgnacja.</w:t>
            </w:r>
          </w:p>
          <w:p w14:paraId="4A3D9AC8" w14:textId="77777777" w:rsidR="006C77B4" w:rsidRPr="00ED4715" w:rsidRDefault="006C77B4" w:rsidP="00AD15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 </w:t>
            </w:r>
            <w:r w:rsidRPr="006C77B4">
              <w:rPr>
                <w:rFonts w:ascii="Times New Roman" w:hAnsi="Times New Roman" w:cs="Times New Roman"/>
                <w:sz w:val="20"/>
                <w:szCs w:val="20"/>
              </w:rPr>
              <w:t>Edukacja pacjenta z wyłonioną przetoką.</w:t>
            </w:r>
          </w:p>
        </w:tc>
      </w:tr>
      <w:tr w:rsidR="004369EF" w:rsidRPr="00F30F1D" w14:paraId="15847A6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31D48F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34571736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165993E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58AAE8D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2B7E8E75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0C22511B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1B8E2E29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388D9AF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440C1" w:rsidRPr="00F30F1D" w14:paraId="13A46F50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12BF619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B.W38.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E8CDD84" w14:textId="77777777" w:rsidR="004440C1" w:rsidRPr="003C5C6D" w:rsidRDefault="004440C1" w:rsidP="004440C1">
            <w:pPr>
              <w:pStyle w:val="PKTpunkt"/>
              <w:spacing w:line="276" w:lineRule="auto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 xml:space="preserve">metody oceny ran przewlekłych i ich klasyfikację;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1B193F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76459880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64F196B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B.W39.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38EF10B" w14:textId="77777777" w:rsidR="004440C1" w:rsidRPr="003C5C6D" w:rsidRDefault="004440C1" w:rsidP="004440C1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>nowoczesne metody terapii i rolę hiperbarii tlenowej oraz terapii podciśnieniowej w procesie leczenia najczęściej występujących ran przewlekłych, w szczególności owrzodzeń żylnych, owrzodzeń niedokrwiennych, odleżyn, odmrożeń, zespołu stopy cukrzycowej;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C1FE4C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4BAAB52A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66F8601B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B.W40.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18BE484" w14:textId="77777777" w:rsidR="004440C1" w:rsidRPr="003C5C6D" w:rsidRDefault="004440C1" w:rsidP="004440C1">
            <w:pPr>
              <w:pStyle w:val="PKTpunkt"/>
              <w:spacing w:line="276" w:lineRule="auto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 xml:space="preserve">zasady doboru opatrunków w leczeniu ran przewlekłych;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A8DB2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4FB654F6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6EF4DB61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B.W41.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291113F" w14:textId="77777777" w:rsidR="004440C1" w:rsidRPr="003C5C6D" w:rsidRDefault="004440C1" w:rsidP="004440C1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 xml:space="preserve">zasady przygotowania pacjenta i jego rodziny w zakresie profilaktyki występowania ran oraz ich powikłań;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4F8536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6F2D6F5B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0E6543C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B.W42.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F3A46BB" w14:textId="77777777" w:rsidR="004440C1" w:rsidRPr="003C5C6D" w:rsidRDefault="004440C1" w:rsidP="004440C1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 xml:space="preserve">zasady oceny funkcjonowania przetoki jelitowej i moczowej oraz ich powikłań;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851F8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0D5269F7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D15F536" w14:textId="77777777" w:rsidR="004440C1" w:rsidRPr="003C5C6D" w:rsidRDefault="004440C1" w:rsidP="003C5C6D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C5C6D">
              <w:rPr>
                <w:rFonts w:ascii="Times New Roman" w:hAnsi="Times New Roman" w:cs="Times New Roman"/>
                <w:bCs w:val="0"/>
                <w:sz w:val="20"/>
              </w:rPr>
              <w:t>B.W43.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E6CFBE7" w14:textId="77777777" w:rsidR="004440C1" w:rsidRPr="003C5C6D" w:rsidRDefault="004440C1" w:rsidP="004440C1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bCs w:val="0"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3C5C6D">
              <w:rPr>
                <w:rFonts w:ascii="Times New Roman" w:hAnsi="Times New Roman" w:cs="Times New Roman"/>
                <w:bCs w:val="0"/>
                <w:sz w:val="20"/>
              </w:rPr>
              <w:t xml:space="preserve">zasady przygotowania pacjenta z przetoką jelitową i moczową oraz jego rodziny do samoobserwacji i samoopieki oraz zasady doboru sprzętu stomijnego i jego refundacji;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0873E2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011D53B7" w14:textId="77777777" w:rsidTr="00CC7394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DB7D96F" w14:textId="77777777" w:rsidR="004440C1" w:rsidRPr="006B00A4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4440C1" w:rsidRPr="00B36B3E" w14:paraId="623FDEBE" w14:textId="77777777" w:rsidTr="000B55AB">
        <w:trPr>
          <w:trHeight w:val="339"/>
        </w:trPr>
        <w:tc>
          <w:tcPr>
            <w:tcW w:w="1147" w:type="dxa"/>
            <w:gridSpan w:val="2"/>
            <w:shd w:val="clear" w:color="auto" w:fill="auto"/>
          </w:tcPr>
          <w:p w14:paraId="5D214588" w14:textId="77777777" w:rsidR="004440C1" w:rsidRPr="003C5C6D" w:rsidRDefault="004440C1" w:rsidP="003C5C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bCs/>
                <w:sz w:val="20"/>
              </w:rPr>
              <w:t>B.U40.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0755922" w14:textId="77777777" w:rsidR="004440C1" w:rsidRPr="003C5C6D" w:rsidRDefault="004440C1" w:rsidP="004440C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3C5C6D">
              <w:rPr>
                <w:rFonts w:ascii="Times New Roman" w:hAnsi="Times New Roman" w:cs="Times New Roman"/>
                <w:bCs/>
                <w:sz w:val="20"/>
              </w:rPr>
              <w:t xml:space="preserve">oceniać i klasyfikować rany przewlekłe;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E953C8" w14:textId="77777777" w:rsidR="004440C1" w:rsidRPr="00B36B3E" w:rsidRDefault="004440C1" w:rsidP="0044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B36B3E" w14:paraId="2D04C1A7" w14:textId="77777777" w:rsidTr="000B55AB">
        <w:trPr>
          <w:trHeight w:val="259"/>
        </w:trPr>
        <w:tc>
          <w:tcPr>
            <w:tcW w:w="1147" w:type="dxa"/>
            <w:gridSpan w:val="2"/>
            <w:shd w:val="clear" w:color="auto" w:fill="auto"/>
          </w:tcPr>
          <w:p w14:paraId="47511CFA" w14:textId="77777777" w:rsidR="004440C1" w:rsidRPr="003C5C6D" w:rsidRDefault="004440C1" w:rsidP="003C5C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bCs/>
                <w:sz w:val="20"/>
              </w:rPr>
              <w:t>B.U41.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DD189A0" w14:textId="77777777" w:rsidR="004440C1" w:rsidRPr="003C5C6D" w:rsidRDefault="004440C1" w:rsidP="004440C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3C5C6D">
              <w:rPr>
                <w:rFonts w:ascii="Times New Roman" w:hAnsi="Times New Roman" w:cs="Times New Roman"/>
                <w:bCs/>
                <w:sz w:val="20"/>
              </w:rPr>
              <w:t xml:space="preserve">dobierać opatrunki z uwzględnieniem rodzaju i stanu rany;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97AB2" w14:textId="77777777" w:rsidR="004440C1" w:rsidRPr="00B36B3E" w:rsidRDefault="004440C1" w:rsidP="0044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B36B3E" w14:paraId="57645F8B" w14:textId="77777777" w:rsidTr="00AB3E22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2A85E5FB" w14:textId="77777777" w:rsidR="004440C1" w:rsidRPr="003C5C6D" w:rsidRDefault="004440C1" w:rsidP="003C5C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bCs/>
                <w:sz w:val="20"/>
              </w:rPr>
              <w:t>B.U42.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DD49E81" w14:textId="77777777" w:rsidR="004440C1" w:rsidRPr="003C5C6D" w:rsidRDefault="004440C1" w:rsidP="004440C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3C5C6D">
              <w:rPr>
                <w:rFonts w:ascii="Times New Roman" w:hAnsi="Times New Roman" w:cs="Times New Roman"/>
                <w:bCs/>
                <w:sz w:val="20"/>
              </w:rPr>
              <w:t xml:space="preserve">przygotowywać pacjenta i jego rodzinę do profilaktyki, samokontroli i pielęgnacji rany;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D1B047" w14:textId="77777777" w:rsidR="004440C1" w:rsidRPr="00B36B3E" w:rsidRDefault="004440C1" w:rsidP="0044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B36B3E" w14:paraId="388FD496" w14:textId="77777777" w:rsidTr="00AB3E22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40B249D6" w14:textId="77777777" w:rsidR="004440C1" w:rsidRPr="003C5C6D" w:rsidRDefault="004440C1" w:rsidP="003C5C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bCs/>
                <w:sz w:val="20"/>
              </w:rPr>
              <w:t>B.U43.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2C777A1" w14:textId="77777777" w:rsidR="004440C1" w:rsidRPr="003C5C6D" w:rsidRDefault="004440C1" w:rsidP="004440C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3C5C6D">
              <w:rPr>
                <w:rFonts w:ascii="Times New Roman" w:hAnsi="Times New Roman" w:cs="Times New Roman"/>
                <w:bCs/>
                <w:sz w:val="20"/>
              </w:rPr>
              <w:t>stosować nowoczesne techniki pielęgnacji przetok jelitowych i moczowych;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4509A6" w14:textId="77777777" w:rsidR="004440C1" w:rsidRPr="00B36B3E" w:rsidRDefault="004440C1" w:rsidP="0044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B36B3E" w14:paraId="77CDB0DA" w14:textId="77777777" w:rsidTr="00AB3E22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00DB4993" w14:textId="77777777" w:rsidR="004440C1" w:rsidRPr="003C5C6D" w:rsidRDefault="004440C1" w:rsidP="003C5C6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bCs/>
                <w:sz w:val="20"/>
              </w:rPr>
              <w:t>B.U44.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7A24006" w14:textId="77777777" w:rsidR="004440C1" w:rsidRPr="003C5C6D" w:rsidRDefault="004440C1" w:rsidP="004440C1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3C5C6D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3C5C6D">
              <w:rPr>
                <w:rFonts w:ascii="Times New Roman" w:hAnsi="Times New Roman" w:cs="Times New Roman"/>
                <w:bCs/>
                <w:sz w:val="20"/>
              </w:rPr>
              <w:t xml:space="preserve">przygotowywać pacjenta ze stomią do samoopieki i zapewniać doradztwo w doborze sprzętu stomijnego;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7F2C28" w14:textId="77777777" w:rsidR="004440C1" w:rsidRPr="00B36B3E" w:rsidRDefault="004440C1" w:rsidP="00444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F30F1D" w14:paraId="7BBB5E49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9068F7C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4440C1" w:rsidRPr="00F30F1D" w14:paraId="1CF60018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E1D1958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D622481" w14:textId="77777777" w:rsidR="004440C1" w:rsidRPr="003061D6" w:rsidRDefault="004440C1" w:rsidP="004440C1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F330B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4440C1" w:rsidRPr="00F30F1D" w14:paraId="43244633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46E5D0E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8F4AEBD" w14:textId="77777777" w:rsidR="004440C1" w:rsidRPr="003061D6" w:rsidRDefault="004440C1" w:rsidP="004440C1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1DE05B89" w14:textId="77777777" w:rsidR="004440C1" w:rsidRDefault="004440C1" w:rsidP="004440C1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440C1" w:rsidRPr="00F30F1D" w14:paraId="7446D734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1A5EB8A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54A053E" w14:textId="77777777" w:rsidR="004440C1" w:rsidRPr="003061D6" w:rsidRDefault="004440C1" w:rsidP="004440C1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73B7FBE1" w14:textId="77777777" w:rsidR="004440C1" w:rsidRDefault="004440C1" w:rsidP="004440C1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440C1" w:rsidRPr="00F30F1D" w14:paraId="0563DF0F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CBAD874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70ED002" w14:textId="77777777" w:rsidR="004440C1" w:rsidRPr="003061D6" w:rsidRDefault="004440C1" w:rsidP="004440C1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5E4E857C" w14:textId="77777777" w:rsidR="004440C1" w:rsidRDefault="004440C1" w:rsidP="004440C1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440C1" w:rsidRPr="00F30F1D" w14:paraId="24364587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3710356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199DFA0" w14:textId="77777777" w:rsidR="004440C1" w:rsidRPr="003061D6" w:rsidRDefault="004440C1" w:rsidP="004440C1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0724A763" w14:textId="77777777" w:rsidR="004440C1" w:rsidRDefault="004440C1" w:rsidP="004440C1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440C1" w:rsidRPr="00F30F1D" w14:paraId="56D9B1D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511612BD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4440C1" w:rsidRPr="00F30F1D" w14:paraId="33836C7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887764A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FD1ED24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4440C1" w:rsidRPr="00F30F1D" w14:paraId="6512CCA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3E440AF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692494B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4440C1" w:rsidRPr="00F30F1D" w14:paraId="4F0EE55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D4175F0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356412A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4440C1" w:rsidRPr="00F30F1D" w14:paraId="0C17374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9800E0D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0A7AFFD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4440C1" w:rsidRPr="00F30F1D" w14:paraId="6574584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1B08BBC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CEDAF8C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4440C1" w:rsidRPr="00F30F1D" w14:paraId="7797905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B6AEA57" w14:textId="77777777" w:rsidR="004440C1" w:rsidRPr="00F30F1D" w:rsidRDefault="004440C1" w:rsidP="0044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FACE9F2" w14:textId="77777777" w:rsidR="004440C1" w:rsidRPr="00F30F1D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0C88AED3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21C1D8C8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2A79311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15DCA6B0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24A62FD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168569DA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173A8C8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3C2D5FE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3C4BA0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1D2125E3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1BB747A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6145023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2F72364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4B98C37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3E8E9FB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0092FFC3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226A971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6E33DAA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5657F09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06B6218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1431333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3E87033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5C9382A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22088F3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3D6C356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7B49C89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58A16C0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43BAF9E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7710E75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5E87835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0FC77EC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735637C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4DA7D28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3A45105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068FA38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4F81636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31CF862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015ADCF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4CF35A12" w14:textId="77777777" w:rsidR="004B4140" w:rsidRDefault="004B4140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ED3495B" w14:textId="77777777" w:rsidR="004B4140" w:rsidRDefault="004B4140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14:paraId="7AB1FDEC" w14:textId="77777777" w:rsidR="00030FB3" w:rsidRDefault="00030FB3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2B04EC55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9674D15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4E8E2F25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76EB3A37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92538CE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41618D">
              <w:rPr>
                <w:rFonts w:ascii="Times New Roman" w:hAnsi="Times New Roman"/>
                <w:sz w:val="20"/>
                <w:szCs w:val="20"/>
              </w:rPr>
              <w:t>zaliczenia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470ED9" w:rsidRPr="00470ED9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401152B" w14:textId="77777777" w:rsidR="005E3620" w:rsidRDefault="00CF56A2" w:rsidP="00AC6B1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</w:t>
            </w:r>
            <w:r w:rsidR="007F68D8">
              <w:rPr>
                <w:rFonts w:ascii="Times New Roman" w:hAnsi="Times New Roman"/>
                <w:sz w:val="20"/>
                <w:szCs w:val="20"/>
              </w:rPr>
              <w:t>temat</w:t>
            </w:r>
            <w:r w:rsidR="007B7A09">
              <w:rPr>
                <w:rFonts w:ascii="Times New Roman" w:hAnsi="Times New Roman"/>
                <w:sz w:val="20"/>
                <w:szCs w:val="20"/>
              </w:rPr>
              <w:t xml:space="preserve"> do wyboru</w:t>
            </w:r>
            <w:r w:rsidR="007F68D8">
              <w:rPr>
                <w:rFonts w:ascii="Times New Roman" w:hAnsi="Times New Roman"/>
                <w:sz w:val="20"/>
                <w:szCs w:val="20"/>
              </w:rPr>
              <w:t>:</w:t>
            </w:r>
            <w:r w:rsidR="00030F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B1E" w:rsidRPr="00AC6B1E">
              <w:rPr>
                <w:rFonts w:ascii="Times New Roman" w:hAnsi="Times New Roman"/>
                <w:i/>
                <w:sz w:val="20"/>
                <w:szCs w:val="20"/>
              </w:rPr>
              <w:t>Opracowanie i prezentacja programów edukacji terapeutycznej pacjent</w:t>
            </w:r>
            <w:r w:rsidR="004B4140">
              <w:rPr>
                <w:rFonts w:ascii="Times New Roman" w:hAnsi="Times New Roman"/>
                <w:i/>
                <w:sz w:val="20"/>
                <w:szCs w:val="20"/>
              </w:rPr>
              <w:t xml:space="preserve">a z rana przewlekłą / </w:t>
            </w:r>
            <w:r w:rsidR="004B4140" w:rsidRPr="00AC6B1E">
              <w:rPr>
                <w:rFonts w:ascii="Times New Roman" w:hAnsi="Times New Roman"/>
                <w:i/>
                <w:sz w:val="20"/>
                <w:szCs w:val="20"/>
              </w:rPr>
              <w:t>Opracowanie i prezentacja programów edukacji terapeutycznej</w:t>
            </w:r>
            <w:r w:rsidR="004B41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4B4140" w:rsidRPr="004B4140">
              <w:rPr>
                <w:rFonts w:ascii="Times New Roman" w:hAnsi="Times New Roman"/>
                <w:i/>
                <w:sz w:val="20"/>
                <w:szCs w:val="20"/>
              </w:rPr>
              <w:t>pacjenta z wyłonioną przetoką wydalniczą</w:t>
            </w:r>
            <w:r w:rsidR="004B414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 w:rsidR="00CB6B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89606C3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FB38325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75251F8C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4BB011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2DB5F4F8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2C384269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0558761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8F4855E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38838791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6A562269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47AD29C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5927E3AC" w14:textId="77777777" w:rsidR="000B2349" w:rsidRPr="000B2349" w:rsidRDefault="00BE1530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19BE63B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057309B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29475BDD" w14:textId="77777777" w:rsidR="000B2349" w:rsidRPr="000B2349" w:rsidRDefault="00BE1530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B4CD635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44DC411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50B92EF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CE436A3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7DC2ACD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306D51B4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74F3A8A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A10F9A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4846985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7D5D8FA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585A06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4267EC02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9B6D67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1F1B6E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41028BB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EC0E4A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64EEED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6D2DBD37" w14:textId="77777777" w:rsidR="000B2349" w:rsidRPr="000B2349" w:rsidRDefault="00BE1530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45</w:t>
            </w:r>
            <w:r w:rsidR="00B151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26F3A8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9100C3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17B1935E" w14:textId="77777777" w:rsidR="000B2349" w:rsidRPr="000B2349" w:rsidRDefault="004970EF" w:rsidP="00B1517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578F897D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024AAB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29B67411" w14:textId="77777777" w:rsidR="000B2349" w:rsidRPr="00C3131E" w:rsidRDefault="00BE1530" w:rsidP="00BE153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0A03DC43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389A6E0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177BF8C8" w14:textId="77777777" w:rsidR="000B2349" w:rsidRPr="00C3131E" w:rsidRDefault="00BE1530" w:rsidP="00BE153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</w:t>
            </w:r>
            <w:r w:rsidR="00945D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5F7D818E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5125B46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2E85D65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CE00145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BA072" w14:textId="77777777" w:rsidR="00331B5C" w:rsidRDefault="00331B5C" w:rsidP="005E3620">
      <w:pPr>
        <w:spacing w:after="0" w:line="240" w:lineRule="auto"/>
      </w:pPr>
      <w:r>
        <w:separator/>
      </w:r>
    </w:p>
  </w:endnote>
  <w:endnote w:type="continuationSeparator" w:id="0">
    <w:p w14:paraId="7286A0FE" w14:textId="77777777" w:rsidR="00331B5C" w:rsidRDefault="00331B5C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734F" w14:textId="77777777" w:rsidR="00331B5C" w:rsidRDefault="00331B5C" w:rsidP="005E3620">
      <w:pPr>
        <w:spacing w:after="0" w:line="240" w:lineRule="auto"/>
      </w:pPr>
      <w:r>
        <w:separator/>
      </w:r>
    </w:p>
  </w:footnote>
  <w:footnote w:type="continuationSeparator" w:id="0">
    <w:p w14:paraId="15720FC2" w14:textId="77777777" w:rsidR="00331B5C" w:rsidRDefault="00331B5C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833297">
    <w:abstractNumId w:val="5"/>
  </w:num>
  <w:num w:numId="2" w16cid:durableId="1006128375">
    <w:abstractNumId w:val="1"/>
  </w:num>
  <w:num w:numId="3" w16cid:durableId="542861301">
    <w:abstractNumId w:val="4"/>
  </w:num>
  <w:num w:numId="4" w16cid:durableId="906912681">
    <w:abstractNumId w:val="2"/>
  </w:num>
  <w:num w:numId="5" w16cid:durableId="840200505">
    <w:abstractNumId w:val="3"/>
  </w:num>
  <w:num w:numId="6" w16cid:durableId="109709702">
    <w:abstractNumId w:val="0"/>
  </w:num>
  <w:num w:numId="7" w16cid:durableId="89870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051F"/>
    <w:rsid w:val="00013790"/>
    <w:rsid w:val="00020C4D"/>
    <w:rsid w:val="00023317"/>
    <w:rsid w:val="00030FB3"/>
    <w:rsid w:val="00047F3A"/>
    <w:rsid w:val="00051562"/>
    <w:rsid w:val="00053D8B"/>
    <w:rsid w:val="000578F0"/>
    <w:rsid w:val="00072712"/>
    <w:rsid w:val="00096310"/>
    <w:rsid w:val="000B2349"/>
    <w:rsid w:val="000B55AB"/>
    <w:rsid w:val="000B729D"/>
    <w:rsid w:val="000D253A"/>
    <w:rsid w:val="000D2BBD"/>
    <w:rsid w:val="000E06B6"/>
    <w:rsid w:val="000E68ED"/>
    <w:rsid w:val="00115B9F"/>
    <w:rsid w:val="0013437B"/>
    <w:rsid w:val="00150569"/>
    <w:rsid w:val="001549E2"/>
    <w:rsid w:val="0016571A"/>
    <w:rsid w:val="00167A38"/>
    <w:rsid w:val="00170949"/>
    <w:rsid w:val="00175B2A"/>
    <w:rsid w:val="00196DE3"/>
    <w:rsid w:val="001B2ADF"/>
    <w:rsid w:val="001B2DA2"/>
    <w:rsid w:val="001B34EB"/>
    <w:rsid w:val="001D49E0"/>
    <w:rsid w:val="001E0EEF"/>
    <w:rsid w:val="001F42A7"/>
    <w:rsid w:val="001F6597"/>
    <w:rsid w:val="00211599"/>
    <w:rsid w:val="00213501"/>
    <w:rsid w:val="00237366"/>
    <w:rsid w:val="00237ACB"/>
    <w:rsid w:val="00244AAA"/>
    <w:rsid w:val="00254313"/>
    <w:rsid w:val="002A58D7"/>
    <w:rsid w:val="002A7B3F"/>
    <w:rsid w:val="00304D59"/>
    <w:rsid w:val="00305BA0"/>
    <w:rsid w:val="003061D6"/>
    <w:rsid w:val="00325AB9"/>
    <w:rsid w:val="00326DCD"/>
    <w:rsid w:val="00326FA1"/>
    <w:rsid w:val="00330356"/>
    <w:rsid w:val="00331B5C"/>
    <w:rsid w:val="003811AD"/>
    <w:rsid w:val="003B2F28"/>
    <w:rsid w:val="003C133D"/>
    <w:rsid w:val="003C5C6D"/>
    <w:rsid w:val="003D5D2B"/>
    <w:rsid w:val="003D6ED2"/>
    <w:rsid w:val="003D7FBC"/>
    <w:rsid w:val="003F0440"/>
    <w:rsid w:val="003F194D"/>
    <w:rsid w:val="00402C3A"/>
    <w:rsid w:val="0041341E"/>
    <w:rsid w:val="0041618D"/>
    <w:rsid w:val="004369EF"/>
    <w:rsid w:val="004440C1"/>
    <w:rsid w:val="00451446"/>
    <w:rsid w:val="00461712"/>
    <w:rsid w:val="004634B3"/>
    <w:rsid w:val="00470ED9"/>
    <w:rsid w:val="004810C0"/>
    <w:rsid w:val="004970EF"/>
    <w:rsid w:val="004A1723"/>
    <w:rsid w:val="004A6F3B"/>
    <w:rsid w:val="004B4140"/>
    <w:rsid w:val="004D2570"/>
    <w:rsid w:val="004E2BD5"/>
    <w:rsid w:val="00501793"/>
    <w:rsid w:val="005130E9"/>
    <w:rsid w:val="005218EC"/>
    <w:rsid w:val="00542E1B"/>
    <w:rsid w:val="00560151"/>
    <w:rsid w:val="00583712"/>
    <w:rsid w:val="00592D7F"/>
    <w:rsid w:val="005B349C"/>
    <w:rsid w:val="005D6D4B"/>
    <w:rsid w:val="005E1243"/>
    <w:rsid w:val="005E3620"/>
    <w:rsid w:val="00603C92"/>
    <w:rsid w:val="00614EF7"/>
    <w:rsid w:val="00623303"/>
    <w:rsid w:val="0064152D"/>
    <w:rsid w:val="00646E83"/>
    <w:rsid w:val="006A48C6"/>
    <w:rsid w:val="006B00A4"/>
    <w:rsid w:val="006B4868"/>
    <w:rsid w:val="006C77B4"/>
    <w:rsid w:val="006E2992"/>
    <w:rsid w:val="006E6D2E"/>
    <w:rsid w:val="006F1083"/>
    <w:rsid w:val="006F4293"/>
    <w:rsid w:val="007053A4"/>
    <w:rsid w:val="00706C9A"/>
    <w:rsid w:val="007269F9"/>
    <w:rsid w:val="00726E76"/>
    <w:rsid w:val="00744437"/>
    <w:rsid w:val="00772251"/>
    <w:rsid w:val="007877F5"/>
    <w:rsid w:val="00792EFE"/>
    <w:rsid w:val="007958B5"/>
    <w:rsid w:val="007B0F11"/>
    <w:rsid w:val="007B7886"/>
    <w:rsid w:val="007B7A09"/>
    <w:rsid w:val="007C0AAB"/>
    <w:rsid w:val="007F4EA1"/>
    <w:rsid w:val="007F61D7"/>
    <w:rsid w:val="007F68D8"/>
    <w:rsid w:val="008138F6"/>
    <w:rsid w:val="00864CB0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31922"/>
    <w:rsid w:val="00945D5B"/>
    <w:rsid w:val="009E3D26"/>
    <w:rsid w:val="009E6BE2"/>
    <w:rsid w:val="009F74F6"/>
    <w:rsid w:val="00A04A50"/>
    <w:rsid w:val="00A04E8C"/>
    <w:rsid w:val="00A11582"/>
    <w:rsid w:val="00A23BCB"/>
    <w:rsid w:val="00A34227"/>
    <w:rsid w:val="00A4215B"/>
    <w:rsid w:val="00A43AEF"/>
    <w:rsid w:val="00A44769"/>
    <w:rsid w:val="00A4695E"/>
    <w:rsid w:val="00A722E9"/>
    <w:rsid w:val="00AA48D4"/>
    <w:rsid w:val="00AB49D9"/>
    <w:rsid w:val="00AC6B1E"/>
    <w:rsid w:val="00AD042E"/>
    <w:rsid w:val="00AD159F"/>
    <w:rsid w:val="00AE1332"/>
    <w:rsid w:val="00AE69D8"/>
    <w:rsid w:val="00AF2D2E"/>
    <w:rsid w:val="00AF389B"/>
    <w:rsid w:val="00B0322A"/>
    <w:rsid w:val="00B15170"/>
    <w:rsid w:val="00B16397"/>
    <w:rsid w:val="00B33F03"/>
    <w:rsid w:val="00B36B3E"/>
    <w:rsid w:val="00B50072"/>
    <w:rsid w:val="00B531C1"/>
    <w:rsid w:val="00B71788"/>
    <w:rsid w:val="00B90363"/>
    <w:rsid w:val="00BA79C3"/>
    <w:rsid w:val="00BB32EE"/>
    <w:rsid w:val="00BB47C9"/>
    <w:rsid w:val="00BB5C4F"/>
    <w:rsid w:val="00BD1758"/>
    <w:rsid w:val="00BD7978"/>
    <w:rsid w:val="00BE1288"/>
    <w:rsid w:val="00BE1530"/>
    <w:rsid w:val="00BE341F"/>
    <w:rsid w:val="00BE4A08"/>
    <w:rsid w:val="00BE7938"/>
    <w:rsid w:val="00BF2B28"/>
    <w:rsid w:val="00C054C4"/>
    <w:rsid w:val="00C1725B"/>
    <w:rsid w:val="00C17555"/>
    <w:rsid w:val="00C22763"/>
    <w:rsid w:val="00C25F6B"/>
    <w:rsid w:val="00C3131E"/>
    <w:rsid w:val="00C37354"/>
    <w:rsid w:val="00C915F7"/>
    <w:rsid w:val="00C91BB7"/>
    <w:rsid w:val="00C9247F"/>
    <w:rsid w:val="00C92727"/>
    <w:rsid w:val="00CB6B40"/>
    <w:rsid w:val="00CB77FE"/>
    <w:rsid w:val="00CC4518"/>
    <w:rsid w:val="00CC7394"/>
    <w:rsid w:val="00CC7DFE"/>
    <w:rsid w:val="00CF26DA"/>
    <w:rsid w:val="00CF56A2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42C54"/>
    <w:rsid w:val="00D50A02"/>
    <w:rsid w:val="00D51F49"/>
    <w:rsid w:val="00D63549"/>
    <w:rsid w:val="00D65CC6"/>
    <w:rsid w:val="00D70CFB"/>
    <w:rsid w:val="00D8747E"/>
    <w:rsid w:val="00D919C1"/>
    <w:rsid w:val="00D96304"/>
    <w:rsid w:val="00DC16B0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996"/>
    <w:rsid w:val="00E55656"/>
    <w:rsid w:val="00E64F1E"/>
    <w:rsid w:val="00E66979"/>
    <w:rsid w:val="00E769ED"/>
    <w:rsid w:val="00E90BF8"/>
    <w:rsid w:val="00E934B6"/>
    <w:rsid w:val="00ED36B4"/>
    <w:rsid w:val="00ED4715"/>
    <w:rsid w:val="00F066C0"/>
    <w:rsid w:val="00F30D24"/>
    <w:rsid w:val="00F30F1D"/>
    <w:rsid w:val="00F313AE"/>
    <w:rsid w:val="00F34A15"/>
    <w:rsid w:val="00F62C14"/>
    <w:rsid w:val="00F926F3"/>
    <w:rsid w:val="00F95945"/>
    <w:rsid w:val="00FA09A7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C13E1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25</cp:revision>
  <dcterms:created xsi:type="dcterms:W3CDTF">2021-11-09T17:38:00Z</dcterms:created>
  <dcterms:modified xsi:type="dcterms:W3CDTF">2024-11-17T16:13:00Z</dcterms:modified>
</cp:coreProperties>
</file>