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D32834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D32834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D32834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D32834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D32834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42552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Dydaktyka medyczna </w:t>
            </w:r>
            <w:r w:rsidR="005E6D8E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D32834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D32834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D32834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D32834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D32834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D32834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D32834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</w:t>
            </w:r>
            <w:r w:rsidR="00017020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D32834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D32834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D32834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B64416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B. Nauki behawioralne i społeczne </w:t>
            </w:r>
          </w:p>
        </w:tc>
      </w:tr>
      <w:tr w:rsidR="00072712" w:rsidRPr="00D32834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D32834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D32834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1F6597" w:rsidP="004F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F24D5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ogólna z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zakresu </w:t>
            </w:r>
            <w:r w:rsidR="004F24D5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zkoły średniej </w:t>
            </w:r>
          </w:p>
        </w:tc>
      </w:tr>
      <w:tr w:rsidR="00072712" w:rsidRPr="00D32834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D32834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D32834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D32834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D32834" w:rsidRDefault="009E598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D32834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D32834" w:rsidRDefault="00E62618" w:rsidP="009E59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  <w:bookmarkStart w:id="0" w:name="_GoBack"/>
            <w:bookmarkEnd w:id="0"/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D32834" w:rsidRDefault="006827E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72712" w:rsidRPr="00D32834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D32834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D32834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D32834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D32834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Pr="00D32834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samodzielna praca studenta</w:t>
            </w:r>
            <w:r w:rsidR="000B03B8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podczas przygotowywania się do: </w:t>
            </w:r>
          </w:p>
          <w:p w:rsidR="00875C05" w:rsidRPr="00D32834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D32834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D32834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D32834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D32834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D32834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D32834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D32834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D32834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D32834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8E620D" w:rsidRPr="00D32834" w:rsidRDefault="008E620D" w:rsidP="008E620D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32834">
              <w:rPr>
                <w:rFonts w:ascii="Arial" w:hAnsi="Arial" w:cs="Arial"/>
                <w:sz w:val="20"/>
                <w:szCs w:val="20"/>
              </w:rPr>
              <w:t>Niemierko</w:t>
            </w:r>
            <w:proofErr w:type="spellEnd"/>
            <w:r w:rsidRPr="00D32834">
              <w:rPr>
                <w:rFonts w:ascii="Arial" w:hAnsi="Arial" w:cs="Arial"/>
                <w:sz w:val="20"/>
                <w:szCs w:val="20"/>
              </w:rPr>
              <w:t xml:space="preserve"> B.: Diagnostyka edukacyjna. Podręcznik akademicki. PWN, wydanie 2, Warszawa 2021.</w:t>
            </w:r>
          </w:p>
          <w:p w:rsidR="00B37986" w:rsidRPr="00D32834" w:rsidRDefault="008E620D" w:rsidP="008E6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>Herda-Płonka K., Krzemień G.: Dydaktyka szkoły wyższej o profilu medycznym. PZWL Wydawnictwo Lekarskie, Warszawa 2016.</w:t>
            </w:r>
          </w:p>
        </w:tc>
      </w:tr>
      <w:tr w:rsidR="00447D41" w:rsidRPr="00D32834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D32834" w:rsidRDefault="008E620D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 xml:space="preserve">Skrypt prowadzącego zajęcia </w:t>
            </w:r>
          </w:p>
        </w:tc>
      </w:tr>
    </w:tbl>
    <w:p w:rsidR="00447D41" w:rsidRPr="00D32834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5D1A" w:rsidRPr="00D32834" w:rsidRDefault="007A5D1A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D32834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D32834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D32834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D32834" w:rsidRDefault="006E1B6F" w:rsidP="00425521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D32834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7A5D1A" w:rsidRPr="00D32834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C7722A" w:rsidRPr="00D32834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przekazanie studentom wiedzy z zakresu </w:t>
            </w:r>
            <w:r w:rsidR="00425521" w:rsidRPr="00D32834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podstaw dydaktyki ogólnej i dydaktyki medycznej</w:t>
            </w:r>
          </w:p>
        </w:tc>
      </w:tr>
      <w:tr w:rsidR="00447D41" w:rsidRPr="00D32834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D32834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D32834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D32834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82172E" w:rsidRPr="00D32834" w:rsidRDefault="0082172E" w:rsidP="008217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>Dydaktyka medyczna – twórcy dydaktyki.</w:t>
            </w:r>
          </w:p>
          <w:p w:rsidR="0082172E" w:rsidRPr="00D32834" w:rsidRDefault="0082172E" w:rsidP="008217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>Metody dydaktyczne. Proces dydaktyczny. Style uczenia się.</w:t>
            </w:r>
          </w:p>
          <w:p w:rsidR="0082172E" w:rsidRPr="00D32834" w:rsidRDefault="0082172E" w:rsidP="008217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>Cele kształcenia. Formułowanie diagnozy i celów edukacji zdrowotnej.</w:t>
            </w:r>
          </w:p>
          <w:p w:rsidR="0082172E" w:rsidRPr="00D32834" w:rsidRDefault="0082172E" w:rsidP="008217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 xml:space="preserve">Sylwetka zawodowa nauczyciela/edukatora. Zasady dobrej komunikacji. </w:t>
            </w:r>
          </w:p>
          <w:p w:rsidR="00A16B5D" w:rsidRPr="00D32834" w:rsidRDefault="0082172E" w:rsidP="008217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>Strategie aktywnego nauczania. Metody dydaktyczne a aktywność i kreatywność uczniów.</w:t>
            </w:r>
          </w:p>
          <w:p w:rsidR="0082172E" w:rsidRPr="00D32834" w:rsidRDefault="0082172E" w:rsidP="008217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>Dydaktyka dorosłych – andragogika. Komunikacja z pacjentem w różnym wieku.</w:t>
            </w:r>
          </w:p>
          <w:p w:rsidR="0082172E" w:rsidRPr="00D32834" w:rsidRDefault="0082172E" w:rsidP="008217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>Planowanie pracy dydaktyczno-wychowawczej i przygotowanie się do prowadzenia zajęć</w:t>
            </w:r>
            <w:r w:rsidRPr="00D3283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C45E40" w:rsidRPr="00D32834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D32834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D32834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D32834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D32834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D32834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B24226" w:rsidRPr="00D32834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24226" w:rsidRPr="00D32834" w:rsidRDefault="00B24226" w:rsidP="008C3F8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D32834">
              <w:rPr>
                <w:rFonts w:ascii="Arial" w:hAnsi="Arial" w:cs="Arial"/>
                <w:bCs/>
                <w:color w:val="000000"/>
                <w:sz w:val="20"/>
              </w:rPr>
              <w:t>B.W</w:t>
            </w:r>
            <w:r w:rsidR="008C3F87" w:rsidRPr="00D32834">
              <w:rPr>
                <w:rFonts w:ascii="Arial" w:hAnsi="Arial" w:cs="Arial"/>
                <w:bCs/>
                <w:color w:val="000000"/>
                <w:sz w:val="20"/>
              </w:rPr>
              <w:t>09</w:t>
            </w:r>
            <w:r w:rsidRPr="00D32834">
              <w:rPr>
                <w:rFonts w:ascii="Arial" w:hAnsi="Arial" w:cs="Arial"/>
                <w:bCs/>
                <w:color w:val="000000"/>
                <w:sz w:val="20"/>
              </w:rPr>
              <w:t>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24226" w:rsidRPr="00D32834" w:rsidRDefault="008C3F87" w:rsidP="00B2422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D32834">
              <w:rPr>
                <w:rFonts w:ascii="Arial" w:hAnsi="Arial" w:cs="Arial"/>
                <w:color w:val="000000"/>
                <w:sz w:val="20"/>
              </w:rPr>
              <w:t>społeczną rolę ratownika medycznego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D32834" w:rsidRDefault="00B24226" w:rsidP="00B2422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D32834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B24226" w:rsidRPr="00D32834" w:rsidTr="00D3244E">
        <w:trPr>
          <w:trHeight w:val="534"/>
        </w:trPr>
        <w:tc>
          <w:tcPr>
            <w:tcW w:w="1352" w:type="dxa"/>
            <w:shd w:val="clear" w:color="auto" w:fill="auto"/>
          </w:tcPr>
          <w:p w:rsidR="00B24226" w:rsidRPr="00D32834" w:rsidRDefault="008C3F87" w:rsidP="00B2422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D32834">
              <w:rPr>
                <w:rFonts w:ascii="Arial" w:hAnsi="Arial" w:cs="Arial"/>
                <w:sz w:val="20"/>
              </w:rPr>
              <w:t>B.U12.</w:t>
            </w:r>
          </w:p>
        </w:tc>
        <w:tc>
          <w:tcPr>
            <w:tcW w:w="6380" w:type="dxa"/>
            <w:shd w:val="clear" w:color="auto" w:fill="auto"/>
          </w:tcPr>
          <w:p w:rsidR="00B24226" w:rsidRPr="00D32834" w:rsidRDefault="008C3F87" w:rsidP="00B24226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D32834">
              <w:rPr>
                <w:rFonts w:ascii="Arial" w:hAnsi="Arial" w:cs="Arial"/>
                <w:sz w:val="20"/>
              </w:rPr>
              <w:t>podnosić swoje kwalifikacje i przekazywać wiedzę innym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D32834" w:rsidRDefault="00B24226" w:rsidP="00B2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 </w:t>
            </w:r>
          </w:p>
        </w:tc>
      </w:tr>
      <w:tr w:rsidR="007A5D1A" w:rsidRPr="00D32834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B24226" w:rsidRPr="00D32834" w:rsidTr="005B795B">
        <w:trPr>
          <w:trHeight w:val="300"/>
        </w:trPr>
        <w:tc>
          <w:tcPr>
            <w:tcW w:w="1352" w:type="dxa"/>
            <w:shd w:val="clear" w:color="auto" w:fill="auto"/>
          </w:tcPr>
          <w:p w:rsidR="00B24226" w:rsidRPr="00D32834" w:rsidRDefault="00B24226" w:rsidP="00C4244F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D32834">
              <w:rPr>
                <w:rFonts w:ascii="Arial" w:hAnsi="Arial" w:cs="Arial"/>
                <w:sz w:val="20"/>
              </w:rPr>
              <w:t>K.03</w:t>
            </w:r>
          </w:p>
        </w:tc>
        <w:tc>
          <w:tcPr>
            <w:tcW w:w="6380" w:type="dxa"/>
            <w:shd w:val="clear" w:color="auto" w:fill="auto"/>
          </w:tcPr>
          <w:p w:rsidR="00B24226" w:rsidRPr="00D32834" w:rsidRDefault="00B24226" w:rsidP="00B24226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D32834">
              <w:rPr>
                <w:rFonts w:ascii="Arial" w:hAnsi="Arial" w:cs="Arial"/>
                <w:sz w:val="20"/>
              </w:rPr>
              <w:t>samodzielnego wykonywania zawodu zgodnie z zasadami etyki ogólnej i zawodowej oraz holistycznego i zindywidualizowanego podejścia do pacjenta, uwzględniającego poszanowanie jego praw.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D32834" w:rsidRDefault="00B24226" w:rsidP="00B242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</w:p>
        </w:tc>
      </w:tr>
      <w:tr w:rsidR="007A5D1A" w:rsidRPr="00D32834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 się wiedzą i umiejętnościami (poniżej 60%).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(60-67%).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(68-74%)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(75-84%). 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(85-90%). 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D32834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D32834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D32834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32834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D32834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Egzamin z otwartą książką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Mini-CEX (mini – </w:t>
            </w:r>
            <w:proofErr w:type="spellStart"/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clinical</w:t>
            </w:r>
            <w:proofErr w:type="spellEnd"/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examination</w:t>
            </w:r>
            <w:proofErr w:type="spellEnd"/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D32834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D32834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D32834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32834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D32834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D32834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D32834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D32834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D32834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 w:rsidRPr="00D32834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 w:rsidRPr="00D32834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D328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D32834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D32834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D32834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D32834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D32834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D32834" w:rsidTr="00875C05">
        <w:trPr>
          <w:trHeight w:val="275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D32834" w:rsidRDefault="009E5984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705445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</w:t>
            </w:r>
            <w:r w:rsidR="00B53CAC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D32834" w:rsidTr="00875C05">
        <w:trPr>
          <w:trHeight w:val="241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41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188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D32834" w:rsidRDefault="00784B31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</w:t>
            </w:r>
            <w:r w:rsidR="00B53CAC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D32834" w:rsidRDefault="00784B31" w:rsidP="009E598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</w:t>
            </w:r>
            <w:r w:rsidR="00705445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 w:rsidR="006827E9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705445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D32834" w:rsidRDefault="009E5984" w:rsidP="009E598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</w:t>
            </w:r>
            <w:r w:rsidR="00592FCF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 w:rsidR="0015150D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0,5</w:t>
            </w:r>
            <w:r w:rsidR="001C6873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F5742E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D32834" w:rsidTr="00875C05">
        <w:trPr>
          <w:trHeight w:val="31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88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D32834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D32834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D32834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6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0E7E"/>
    <w:rsid w:val="0015150D"/>
    <w:rsid w:val="00153EAE"/>
    <w:rsid w:val="00175B2A"/>
    <w:rsid w:val="001B34EB"/>
    <w:rsid w:val="001C1EBB"/>
    <w:rsid w:val="001C6873"/>
    <w:rsid w:val="001F42A7"/>
    <w:rsid w:val="001F6597"/>
    <w:rsid w:val="0020339D"/>
    <w:rsid w:val="00254313"/>
    <w:rsid w:val="00254A10"/>
    <w:rsid w:val="002A7B3F"/>
    <w:rsid w:val="002F3A7A"/>
    <w:rsid w:val="00304087"/>
    <w:rsid w:val="003061D6"/>
    <w:rsid w:val="00310F42"/>
    <w:rsid w:val="0032777D"/>
    <w:rsid w:val="003304E0"/>
    <w:rsid w:val="00341D3A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25521"/>
    <w:rsid w:val="0044289D"/>
    <w:rsid w:val="00447D41"/>
    <w:rsid w:val="00460C12"/>
    <w:rsid w:val="004B2F34"/>
    <w:rsid w:val="004F24D5"/>
    <w:rsid w:val="004F705C"/>
    <w:rsid w:val="0051001A"/>
    <w:rsid w:val="005218EC"/>
    <w:rsid w:val="0052526C"/>
    <w:rsid w:val="005255FE"/>
    <w:rsid w:val="005611DE"/>
    <w:rsid w:val="00563CCB"/>
    <w:rsid w:val="005641B6"/>
    <w:rsid w:val="00577BC5"/>
    <w:rsid w:val="00592D7F"/>
    <w:rsid w:val="00592FCF"/>
    <w:rsid w:val="005B01D4"/>
    <w:rsid w:val="005C1A50"/>
    <w:rsid w:val="005D3DF3"/>
    <w:rsid w:val="005D6D4B"/>
    <w:rsid w:val="005E1151"/>
    <w:rsid w:val="005E6D8E"/>
    <w:rsid w:val="006030E5"/>
    <w:rsid w:val="0064152D"/>
    <w:rsid w:val="0064568C"/>
    <w:rsid w:val="0065503B"/>
    <w:rsid w:val="006637D9"/>
    <w:rsid w:val="006827E9"/>
    <w:rsid w:val="00686EC2"/>
    <w:rsid w:val="00687ECF"/>
    <w:rsid w:val="006A48C6"/>
    <w:rsid w:val="006D081F"/>
    <w:rsid w:val="006E1B6F"/>
    <w:rsid w:val="006E2992"/>
    <w:rsid w:val="006F4293"/>
    <w:rsid w:val="00705445"/>
    <w:rsid w:val="00737FA4"/>
    <w:rsid w:val="00772251"/>
    <w:rsid w:val="00784B31"/>
    <w:rsid w:val="007877F5"/>
    <w:rsid w:val="007958B5"/>
    <w:rsid w:val="007A5D1A"/>
    <w:rsid w:val="007C1845"/>
    <w:rsid w:val="00800665"/>
    <w:rsid w:val="00801816"/>
    <w:rsid w:val="0080531B"/>
    <w:rsid w:val="0082172E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C3F87"/>
    <w:rsid w:val="008D0D68"/>
    <w:rsid w:val="008E620D"/>
    <w:rsid w:val="00906FB3"/>
    <w:rsid w:val="0091200F"/>
    <w:rsid w:val="009E56A0"/>
    <w:rsid w:val="009E5984"/>
    <w:rsid w:val="009E6BE2"/>
    <w:rsid w:val="009F3F54"/>
    <w:rsid w:val="009F5739"/>
    <w:rsid w:val="009F5A18"/>
    <w:rsid w:val="00A04E8C"/>
    <w:rsid w:val="00A0553D"/>
    <w:rsid w:val="00A16B5D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7986"/>
    <w:rsid w:val="00B531C1"/>
    <w:rsid w:val="00B53CAC"/>
    <w:rsid w:val="00B64416"/>
    <w:rsid w:val="00B77052"/>
    <w:rsid w:val="00BB32EE"/>
    <w:rsid w:val="00BB7050"/>
    <w:rsid w:val="00BD1758"/>
    <w:rsid w:val="00BD2096"/>
    <w:rsid w:val="00BF2090"/>
    <w:rsid w:val="00C009D2"/>
    <w:rsid w:val="00C22763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C4518"/>
    <w:rsid w:val="00CC7DFE"/>
    <w:rsid w:val="00CF56A2"/>
    <w:rsid w:val="00D32834"/>
    <w:rsid w:val="00D32F51"/>
    <w:rsid w:val="00D40410"/>
    <w:rsid w:val="00D508C1"/>
    <w:rsid w:val="00D50A02"/>
    <w:rsid w:val="00D70CFB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7F36"/>
    <w:rsid w:val="00E476B6"/>
    <w:rsid w:val="00E52CED"/>
    <w:rsid w:val="00E549FA"/>
    <w:rsid w:val="00E55656"/>
    <w:rsid w:val="00E61BB4"/>
    <w:rsid w:val="00E62618"/>
    <w:rsid w:val="00E64249"/>
    <w:rsid w:val="00E64F1E"/>
    <w:rsid w:val="00E769ED"/>
    <w:rsid w:val="00E805CD"/>
    <w:rsid w:val="00EA1502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BD4D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15</cp:revision>
  <dcterms:created xsi:type="dcterms:W3CDTF">2024-07-28T18:34:00Z</dcterms:created>
  <dcterms:modified xsi:type="dcterms:W3CDTF">2024-07-28T18:41:00Z</dcterms:modified>
</cp:coreProperties>
</file>