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33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1565"/>
        <w:gridCol w:w="82"/>
        <w:gridCol w:w="1074"/>
        <w:gridCol w:w="1429"/>
        <w:gridCol w:w="1430"/>
        <w:gridCol w:w="1429"/>
        <w:gridCol w:w="1502"/>
      </w:tblGrid>
      <w:tr w:rsidR="00072712" w:rsidRPr="00BD2096" w:rsidTr="00026A58">
        <w:trPr>
          <w:trHeight w:val="1602"/>
        </w:trPr>
        <w:tc>
          <w:tcPr>
            <w:tcW w:w="9433" w:type="dxa"/>
            <w:gridSpan w:val="8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-58420</wp:posOffset>
                  </wp:positionV>
                  <wp:extent cx="2355850" cy="708660"/>
                  <wp:effectExtent l="0" t="0" r="635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585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026A58">
        <w:trPr>
          <w:trHeight w:val="561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9F1010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Farmakologia </w:t>
            </w:r>
          </w:p>
        </w:tc>
      </w:tr>
      <w:tr w:rsidR="00072712" w:rsidRPr="00BD2096" w:rsidTr="00026A58">
        <w:trPr>
          <w:trHeight w:val="495"/>
        </w:trPr>
        <w:tc>
          <w:tcPr>
            <w:tcW w:w="9433" w:type="dxa"/>
            <w:gridSpan w:val="8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026A58">
        <w:trPr>
          <w:trHeight w:val="242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026A58">
        <w:trPr>
          <w:trHeight w:val="270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026A58">
        <w:trPr>
          <w:trHeight w:val="416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Pierwszego stopnia</w:t>
            </w:r>
          </w:p>
        </w:tc>
      </w:tr>
      <w:tr w:rsidR="00072712" w:rsidRPr="00BD2096" w:rsidTr="00026A58">
        <w:trPr>
          <w:trHeight w:val="125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026A58">
        <w:trPr>
          <w:trHeight w:val="402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026A58">
        <w:trPr>
          <w:trHeight w:val="323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026A58">
        <w:trPr>
          <w:trHeight w:val="565"/>
        </w:trPr>
        <w:tc>
          <w:tcPr>
            <w:tcW w:w="9433" w:type="dxa"/>
            <w:gridSpan w:val="8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026A58">
        <w:trPr>
          <w:trHeight w:val="343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BD2096" w:rsidTr="00026A58">
        <w:trPr>
          <w:trHeight w:val="391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F3199C" w:rsidRDefault="00F3199C" w:rsidP="00F3199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Nauki podstawowe</w:t>
            </w:r>
            <w:r w:rsidR="0080531B" w:rsidRPr="00F319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2712" w:rsidRPr="00BD2096" w:rsidTr="00026A58">
        <w:trPr>
          <w:trHeight w:val="411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026A58">
        <w:trPr>
          <w:trHeight w:val="600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AB51A2" w:rsidP="00AB51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6254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BD2096" w:rsidTr="00026A58">
        <w:trPr>
          <w:trHeight w:val="524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1F6597" w:rsidP="00FF5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 zakresu 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biologii </w:t>
            </w:r>
            <w:r w:rsidR="003F12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 chemii 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ze szkoły średniej </w:t>
            </w:r>
          </w:p>
        </w:tc>
      </w:tr>
      <w:tr w:rsidR="00072712" w:rsidRPr="00BD2096" w:rsidTr="00026A58">
        <w:trPr>
          <w:trHeight w:val="262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F30F1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026A58">
        <w:trPr>
          <w:trHeight w:val="457"/>
        </w:trPr>
        <w:tc>
          <w:tcPr>
            <w:tcW w:w="9433" w:type="dxa"/>
            <w:gridSpan w:val="8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026A58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026A58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DF35E5" w:rsidRPr="00BD2096" w:rsidRDefault="00254A10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20724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20724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72712" w:rsidRPr="00BD2096" w:rsidTr="00026A58">
        <w:trPr>
          <w:trHeight w:val="3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7C1845" w:rsidRPr="00BD2096" w:rsidRDefault="00072712" w:rsidP="002072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2F3A7A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26A58" w:rsidRPr="00BD2096" w:rsidTr="00026A58">
        <w:trPr>
          <w:trHeight w:val="3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026A58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026A58">
        <w:trPr>
          <w:trHeight w:val="600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DF35E5" w:rsidRPr="00BD2096" w:rsidRDefault="00026A58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ykład - wykład konwersatoryjny, wykład problemowy, </w:t>
            </w:r>
          </w:p>
          <w:p w:rsidR="007C1845" w:rsidRPr="00BD2096" w:rsidRDefault="00D919C1" w:rsidP="002072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  <w:r w:rsidR="001F659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przypadków</w:t>
            </w:r>
          </w:p>
        </w:tc>
      </w:tr>
      <w:tr w:rsidR="00072712" w:rsidRPr="00BD2096" w:rsidTr="00026A58">
        <w:trPr>
          <w:trHeight w:val="5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2A7B3F" w:rsidRPr="00BD2096" w:rsidRDefault="00026A58" w:rsidP="002072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  <w:r w:rsidR="008420E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1F659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1B6F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egzamin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BD2096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Pr="0072743F" w:rsidRDefault="00EB7936" w:rsidP="00EB7936">
            <w:pPr>
              <w:spacing w:after="0"/>
              <w:rPr>
                <w:rFonts w:ascii="Times New Roman" w:hAnsi="Times New Roman"/>
              </w:rPr>
            </w:pPr>
            <w:r w:rsidRPr="00F06D50">
              <w:rPr>
                <w:rFonts w:ascii="Times New Roman" w:hAnsi="Times New Roman"/>
              </w:rPr>
              <w:t>K</w:t>
            </w:r>
            <w:r w:rsidRPr="0072743F">
              <w:rPr>
                <w:rFonts w:ascii="Arial" w:hAnsi="Arial" w:cs="Arial"/>
                <w:sz w:val="20"/>
              </w:rPr>
              <w:t>.A. Mitręga, T.F. Krzemiński  - Farmakologia i farmakoterapia dla ratowników medycznych  - Wydanie: Wrocław,   2021</w:t>
            </w:r>
          </w:p>
        </w:tc>
      </w:tr>
      <w:tr w:rsidR="00447D41" w:rsidRPr="00BD2096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Pr="00EB7936" w:rsidRDefault="00EB7936" w:rsidP="00EB7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793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Pr="00EB793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Rajtar-</w:t>
            </w:r>
            <w:proofErr w:type="spellStart"/>
            <w:r w:rsidRPr="00EB793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Cynke</w:t>
            </w:r>
            <w:proofErr w:type="spellEnd"/>
            <w:r w:rsidRPr="00EB793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Farmakologia - Wydawnictwo Lekarskie PZWL, 2015r, wydanie III  </w:t>
            </w:r>
          </w:p>
        </w:tc>
      </w:tr>
    </w:tbl>
    <w:p w:rsidR="00447D41" w:rsidRPr="00EB7936" w:rsidRDefault="00447D41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BD2096" w:rsidTr="00B16648">
        <w:trPr>
          <w:trHeight w:val="831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lastRenderedPageBreak/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20724D" w:rsidRPr="0020724D" w:rsidRDefault="006E1B6F" w:rsidP="0020724D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Głównym celem modułu</w:t>
            </w:r>
            <w:r w:rsidR="00867842"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jest </w:t>
            </w:r>
            <w:r w:rsidR="00BD2096"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nauczenie studenta </w:t>
            </w:r>
            <w:r w:rsidR="0020724D" w:rsidRPr="0020724D">
              <w:rPr>
                <w:rFonts w:ascii="Arial" w:hAnsi="Arial" w:cs="Arial"/>
                <w:bCs/>
                <w:snapToGrid w:val="0"/>
                <w:sz w:val="20"/>
                <w:szCs w:val="20"/>
              </w:rPr>
              <w:t>podstawowych zagadnień dotyczących farmakokinetyki i farmakodynam</w:t>
            </w:r>
            <w:r w:rsidR="0020724D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iki leków, </w:t>
            </w:r>
            <w:r w:rsidR="0020724D" w:rsidRPr="0020724D">
              <w:rPr>
                <w:rFonts w:ascii="Arial" w:hAnsi="Arial" w:cs="Arial"/>
                <w:bCs/>
                <w:snapToGrid w:val="0"/>
                <w:sz w:val="20"/>
                <w:szCs w:val="20"/>
              </w:rPr>
              <w:t>zastosowań i działań leczniczych, niepożądanych i toksycznych leków</w:t>
            </w:r>
            <w:r w:rsidR="0020724D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, w </w:t>
            </w:r>
            <w:r w:rsidR="0020724D" w:rsidRPr="0020724D">
              <w:rPr>
                <w:rFonts w:ascii="Arial" w:hAnsi="Arial" w:cs="Arial"/>
                <w:bCs/>
                <w:snapToGrid w:val="0"/>
                <w:sz w:val="20"/>
                <w:szCs w:val="20"/>
              </w:rPr>
              <w:t>szczególności środków farmakologicznych stosowanych w stanach zagrożenia życia i zdrowia, które ratownik może podawać samodzielnie pacjentowi;</w:t>
            </w:r>
            <w:r w:rsidR="0020724D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="0020724D" w:rsidRPr="0020724D">
              <w:rPr>
                <w:rFonts w:ascii="Arial" w:hAnsi="Arial" w:cs="Arial"/>
                <w:bCs/>
                <w:snapToGrid w:val="0"/>
                <w:sz w:val="20"/>
                <w:szCs w:val="20"/>
              </w:rPr>
              <w:t>leków OTC;</w:t>
            </w:r>
          </w:p>
          <w:p w:rsidR="00447D41" w:rsidRPr="00BD2096" w:rsidRDefault="0020724D" w:rsidP="0020724D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724D">
              <w:rPr>
                <w:rFonts w:ascii="Arial" w:hAnsi="Arial" w:cs="Arial"/>
                <w:bCs/>
                <w:snapToGrid w:val="0"/>
                <w:sz w:val="20"/>
                <w:szCs w:val="20"/>
              </w:rPr>
              <w:t>działań używek i środków odurzających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2072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20724D" w:rsidRPr="0020724D" w:rsidRDefault="0020724D" w:rsidP="004308A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724D">
              <w:rPr>
                <w:rFonts w:ascii="Arial" w:hAnsi="Arial" w:cs="Arial"/>
                <w:sz w:val="20"/>
                <w:szCs w:val="20"/>
              </w:rPr>
              <w:t xml:space="preserve">Podstawy farmakokinetyki, farmakodynamiki. Źródła informacji o lekach. Pochodzenie leków, nazewnictwo, postacie leków. Rodzaje dawek, obliczanie dawek dla dzieci. Czynniki wpływające na działanie leków (wiek, płeć, stany chorobowe, czynniki genetyczne). Drogi podawania i wydalania leków. </w:t>
            </w:r>
          </w:p>
          <w:p w:rsidR="0020724D" w:rsidRPr="0020724D" w:rsidRDefault="0020724D" w:rsidP="004308A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724D">
              <w:rPr>
                <w:rFonts w:ascii="Arial" w:hAnsi="Arial" w:cs="Arial"/>
                <w:sz w:val="20"/>
                <w:szCs w:val="20"/>
              </w:rPr>
              <w:t>Mechanizmy działania leków, działania lecznicze, niepożądane i toksyczne. Interakcje leków.</w:t>
            </w:r>
          </w:p>
          <w:p w:rsidR="0020724D" w:rsidRPr="0020724D" w:rsidRDefault="0020724D" w:rsidP="004308A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724D">
              <w:rPr>
                <w:rFonts w:ascii="Arial" w:hAnsi="Arial" w:cs="Arial"/>
                <w:sz w:val="20"/>
                <w:szCs w:val="20"/>
              </w:rPr>
              <w:t>Powikłania polekowe: wstrząs anafilaktyczny, polekowe zaburzenia psychiczne i neurologiczne, powikłania hematologiczne, reakcje skórne, uszkodzenie przewodu pokarmowego (krwotoki).</w:t>
            </w:r>
          </w:p>
          <w:p w:rsidR="0020724D" w:rsidRPr="0020724D" w:rsidRDefault="0020724D" w:rsidP="004308A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724D">
              <w:rPr>
                <w:rFonts w:ascii="Arial" w:hAnsi="Arial" w:cs="Arial"/>
                <w:sz w:val="20"/>
                <w:szCs w:val="20"/>
              </w:rPr>
              <w:t>Zależności lekowe, środki uzależniające, objawy najczęściej występujących ostrych zatruć, w tym alkoholami, narkotykami i innymi substancjami psychoaktywnymi, metalami ciężkimi. Podstawowe zasady postępowania diagnostycznego w zatruciach.</w:t>
            </w:r>
          </w:p>
          <w:p w:rsidR="0020724D" w:rsidRPr="0020724D" w:rsidRDefault="0020724D" w:rsidP="004308A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724D">
              <w:rPr>
                <w:rFonts w:ascii="Arial" w:hAnsi="Arial" w:cs="Arial"/>
                <w:sz w:val="20"/>
                <w:szCs w:val="20"/>
              </w:rPr>
              <w:t>Opioidowe i nieopioidowe leki przeciwbólowe (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Acidum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acetylsalicylicum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Fentanylum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Ibuprofenum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Ketoprofenum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Metamizolum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natricum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Morphini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sulfas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Naloxoni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hydrochloridum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Paracetamolum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0724D" w:rsidRDefault="0020724D" w:rsidP="004308A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724D">
              <w:rPr>
                <w:rFonts w:ascii="Arial" w:hAnsi="Arial" w:cs="Arial"/>
                <w:sz w:val="20"/>
                <w:szCs w:val="20"/>
              </w:rPr>
              <w:t>Informatory farmaceutyczne i bazy danych o produktach leczniczych. Leki wpływające na czynność układu przy</w:t>
            </w:r>
            <w:r>
              <w:rPr>
                <w:rFonts w:ascii="Arial" w:hAnsi="Arial" w:cs="Arial"/>
                <w:sz w:val="20"/>
                <w:szCs w:val="20"/>
              </w:rPr>
              <w:t xml:space="preserve">współczulnego i współczulnego. </w:t>
            </w:r>
          </w:p>
          <w:p w:rsidR="0020724D" w:rsidRPr="0020724D" w:rsidRDefault="0020724D" w:rsidP="004308A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724D">
              <w:rPr>
                <w:rFonts w:ascii="Arial" w:hAnsi="Arial" w:cs="Arial"/>
                <w:sz w:val="20"/>
                <w:szCs w:val="20"/>
              </w:rPr>
              <w:t xml:space="preserve"> Leki wpływające na układ sercowo-naczyniowy: leki stosowane w ostrej niewydolności krążenia, postępowanie farmakologiczne w ostrej hipotensji, leczenie wstrząsu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kardiogennego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postępowanie farmakologiczne w zawale mięśnia sercowego. </w:t>
            </w:r>
          </w:p>
          <w:p w:rsidR="0020724D" w:rsidRPr="0020724D" w:rsidRDefault="0020724D" w:rsidP="004308A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724D">
              <w:rPr>
                <w:rFonts w:ascii="Arial" w:hAnsi="Arial" w:cs="Arial"/>
                <w:sz w:val="20"/>
                <w:szCs w:val="20"/>
              </w:rPr>
              <w:t xml:space="preserve"> Leki wpływające na układ sercowo-naczyniowy: stosowane w zaburzeniach rytmu, w obrzęku płuc, leki stosowane w resuscytacji. Leki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analeptyczne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0724D" w:rsidRPr="0020724D" w:rsidRDefault="0020724D" w:rsidP="004308A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724D">
              <w:rPr>
                <w:rFonts w:ascii="Arial" w:hAnsi="Arial" w:cs="Arial"/>
                <w:sz w:val="20"/>
                <w:szCs w:val="20"/>
              </w:rPr>
              <w:t>Leki wpływające na układ oddechowy: leki przeciwkaszlowe (kaszel po zranieniu opłucnej). Leki stosowane w dychawicy oskrzelowej, w napadzie dychawicy oskrzelowej, w stanie astmatycznym.</w:t>
            </w:r>
          </w:p>
          <w:p w:rsidR="0020724D" w:rsidRPr="0020724D" w:rsidRDefault="0020724D" w:rsidP="004308A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0724D">
              <w:rPr>
                <w:rFonts w:ascii="Arial" w:hAnsi="Arial" w:cs="Arial"/>
                <w:sz w:val="20"/>
                <w:szCs w:val="20"/>
              </w:rPr>
              <w:t xml:space="preserve">Leki wpływające na ośrodkowy układ nerwowy: leki stosowane do przerywania napadów padaczkowych, leki stosowane w stanie padaczkowym. Leki psychotropowe, leki psychostymulujące,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nootropowe</w:t>
            </w:r>
            <w:proofErr w:type="spellEnd"/>
          </w:p>
          <w:p w:rsidR="0020724D" w:rsidRPr="0020724D" w:rsidRDefault="0020724D" w:rsidP="004308A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724D">
              <w:rPr>
                <w:rFonts w:ascii="Arial" w:hAnsi="Arial" w:cs="Arial"/>
                <w:sz w:val="20"/>
                <w:szCs w:val="20"/>
              </w:rPr>
              <w:t>Leki stosowane w zaburzeniach kardiologicznych (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Adenosinum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Amiodaroni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hydrochloridum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Isosorbidi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mononitras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Captoprilum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Epinephrinum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Atropini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sulfas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Furosemidum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Glyceroli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trinitras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Lidocaini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hydrochloridum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Metoprololi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tartras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Urapidilum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20724D" w:rsidRPr="0020724D" w:rsidRDefault="0020724D" w:rsidP="004308A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724D">
              <w:rPr>
                <w:rFonts w:ascii="Arial" w:hAnsi="Arial" w:cs="Arial"/>
                <w:sz w:val="20"/>
                <w:szCs w:val="20"/>
              </w:rPr>
              <w:t>Charakterystyka wybranych leków z grupy leków przeciwzakrzepowych (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Clopidogrelum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Heparinum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natricum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Ticagrelor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), leków z grupy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glikokortykosteroidów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Budesonidum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Dexamethasoni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phosphas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Hydrocortisonum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>), leków antyhistaminowych (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Clemastinum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>), leków przeciwwymiotnych (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Metoclopramidum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Thiethylperazinum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20724D" w:rsidRPr="0020724D" w:rsidRDefault="0020724D" w:rsidP="004308A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724D">
              <w:rPr>
                <w:rFonts w:ascii="Arial" w:hAnsi="Arial" w:cs="Arial"/>
                <w:sz w:val="20"/>
                <w:szCs w:val="20"/>
              </w:rPr>
              <w:t>Charakterystyka wybranych leków z grupy leków psychotropowych (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Clonazepamum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Diazepamum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Flumazenilum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Hydroxyzinum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Midazolamum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>), leków rozkurczających (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Drotaverini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hydrochloridum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Papaverini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hydrochloridum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686EC2" w:rsidRPr="00BD2096" w:rsidRDefault="0020724D" w:rsidP="004308A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724D">
              <w:rPr>
                <w:rFonts w:ascii="Arial" w:hAnsi="Arial" w:cs="Arial"/>
                <w:sz w:val="20"/>
                <w:szCs w:val="20"/>
              </w:rPr>
              <w:t>Charakterystyka wybranych leków z grupy leków stosowanych w zaburzeniach metabolizmu węglowodanów (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Glucagoni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hydrochloridum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Glucosum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 5%, </w:t>
            </w:r>
            <w:proofErr w:type="spellStart"/>
            <w:r w:rsidRPr="0020724D">
              <w:rPr>
                <w:rFonts w:ascii="Arial" w:hAnsi="Arial" w:cs="Arial"/>
                <w:sz w:val="20"/>
                <w:szCs w:val="20"/>
              </w:rPr>
              <w:t>Glucosum</w:t>
            </w:r>
            <w:proofErr w:type="spellEnd"/>
            <w:r w:rsidRPr="0020724D">
              <w:rPr>
                <w:rFonts w:ascii="Arial" w:hAnsi="Arial" w:cs="Arial"/>
                <w:sz w:val="20"/>
                <w:szCs w:val="20"/>
              </w:rPr>
              <w:t xml:space="preserve"> 20%), leków rozkurczających oskrzela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salbutamol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 Płyny infuzyjne.</w:t>
            </w:r>
          </w:p>
        </w:tc>
      </w:tr>
    </w:tbl>
    <w:p w:rsidR="00867842" w:rsidRPr="00BD2096" w:rsidRDefault="0086784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5E40" w:rsidRPr="00BD2096" w:rsidRDefault="00C45E40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20724D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bCs/>
                <w:color w:val="000000"/>
                <w:sz w:val="20"/>
              </w:rPr>
              <w:t>A.W34.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color w:val="000000"/>
                <w:sz w:val="20"/>
              </w:rPr>
              <w:t>podstawowe zasady farmakoterapii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724D" w:rsidRPr="00BD2096" w:rsidRDefault="0020724D" w:rsidP="002072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0724D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bCs/>
                <w:color w:val="000000"/>
                <w:sz w:val="20"/>
              </w:rPr>
              <w:t>A.W35.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color w:val="000000"/>
                <w:sz w:val="20"/>
              </w:rPr>
              <w:t>pochodzenie, rodzaje i drogi podawania leków, mechanizm i efekty ich działania oraz procesy, jakim podlegają leki w organizmie, a także ich interakcje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724D" w:rsidRPr="00BD2096" w:rsidRDefault="0020724D" w:rsidP="002072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0724D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bCs/>
                <w:color w:val="000000"/>
                <w:sz w:val="20"/>
              </w:rPr>
              <w:t>A.W36.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color w:val="000000"/>
                <w:sz w:val="20"/>
              </w:rPr>
              <w:t>problematykę z zakresu farmakokinetyki i farmakodynamiki wybranych leków stosowanych w stanach nagłego zagrożenia zdrowotnego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724D" w:rsidRPr="00BD2096" w:rsidRDefault="0020724D" w:rsidP="002072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0724D" w:rsidRPr="00BD2096" w:rsidTr="00217B56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bCs/>
                <w:color w:val="000000"/>
                <w:sz w:val="20"/>
              </w:rPr>
              <w:t>A.W37.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color w:val="000000"/>
                <w:sz w:val="20"/>
              </w:rPr>
              <w:t>poszczególne grupy środków leczniczych, główne mechanizmy ich działania w organizmie i działania niepożądane</w:t>
            </w:r>
          </w:p>
        </w:tc>
        <w:tc>
          <w:tcPr>
            <w:tcW w:w="1750" w:type="dxa"/>
            <w:shd w:val="clear" w:color="auto" w:fill="auto"/>
          </w:tcPr>
          <w:p w:rsidR="0020724D" w:rsidRDefault="0020724D" w:rsidP="0020724D">
            <w:pPr>
              <w:jc w:val="center"/>
            </w:pPr>
            <w:r w:rsidRPr="002E0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0724D" w:rsidRPr="00BD2096" w:rsidTr="00217B56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bCs/>
                <w:color w:val="000000"/>
                <w:sz w:val="20"/>
              </w:rPr>
              <w:lastRenderedPageBreak/>
              <w:t>A.W38.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color w:val="000000"/>
                <w:sz w:val="20"/>
              </w:rPr>
              <w:t>wpływ leczenia farmakologicznego na fizjologiczne i biochemiczne procesy zachodzące w poszczególnych narządach</w:t>
            </w:r>
          </w:p>
        </w:tc>
        <w:tc>
          <w:tcPr>
            <w:tcW w:w="1750" w:type="dxa"/>
            <w:shd w:val="clear" w:color="auto" w:fill="auto"/>
          </w:tcPr>
          <w:p w:rsidR="0020724D" w:rsidRDefault="0020724D" w:rsidP="0020724D">
            <w:pPr>
              <w:jc w:val="center"/>
            </w:pPr>
            <w:r w:rsidRPr="002E0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0724D" w:rsidRPr="00BD2096" w:rsidTr="00217B56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bCs/>
                <w:color w:val="000000"/>
                <w:sz w:val="20"/>
              </w:rPr>
              <w:t>A.W39.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color w:val="000000"/>
                <w:sz w:val="20"/>
              </w:rPr>
              <w:t>rodzaje leków, które mogą być samodzielnie podawane przez ratownika medycznego, i ich szczegółową charakterystykę farmakologiczną</w:t>
            </w:r>
          </w:p>
        </w:tc>
        <w:tc>
          <w:tcPr>
            <w:tcW w:w="1750" w:type="dxa"/>
            <w:shd w:val="clear" w:color="auto" w:fill="auto"/>
          </w:tcPr>
          <w:p w:rsidR="0020724D" w:rsidRDefault="0020724D" w:rsidP="0020724D">
            <w:pPr>
              <w:jc w:val="center"/>
            </w:pPr>
            <w:r w:rsidRPr="002E0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0724D" w:rsidRPr="00BD2096" w:rsidTr="00217B56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bCs/>
                <w:color w:val="000000"/>
                <w:sz w:val="20"/>
              </w:rPr>
              <w:t>A.W40.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color w:val="000000"/>
                <w:sz w:val="20"/>
              </w:rPr>
              <w:t>podstawy farmakoterapii u kobiet w ciąży i osób starszych w stanie zagrożenia życia</w:t>
            </w:r>
          </w:p>
        </w:tc>
        <w:tc>
          <w:tcPr>
            <w:tcW w:w="1750" w:type="dxa"/>
            <w:shd w:val="clear" w:color="auto" w:fill="auto"/>
          </w:tcPr>
          <w:p w:rsidR="0020724D" w:rsidRDefault="0020724D" w:rsidP="0020724D">
            <w:pPr>
              <w:jc w:val="center"/>
            </w:pPr>
            <w:r w:rsidRPr="002E0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0724D" w:rsidRPr="00BD2096" w:rsidTr="00217B56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bCs/>
                <w:color w:val="000000"/>
                <w:sz w:val="20"/>
              </w:rPr>
              <w:t>A.W41.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color w:val="000000"/>
                <w:sz w:val="20"/>
              </w:rPr>
              <w:t>różnice w farmakoterapii osób dorosłych i dzieci w zakresie dotyczącym działań ratownika medycznego</w:t>
            </w:r>
          </w:p>
        </w:tc>
        <w:tc>
          <w:tcPr>
            <w:tcW w:w="1750" w:type="dxa"/>
            <w:shd w:val="clear" w:color="auto" w:fill="auto"/>
          </w:tcPr>
          <w:p w:rsidR="0020724D" w:rsidRDefault="0020724D" w:rsidP="0020724D">
            <w:pPr>
              <w:jc w:val="center"/>
            </w:pPr>
            <w:r w:rsidRPr="002E0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0724D" w:rsidRPr="00BD2096" w:rsidTr="00217B56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bCs/>
                <w:color w:val="000000"/>
                <w:sz w:val="20"/>
              </w:rPr>
              <w:t>A.W42.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0724D">
              <w:rPr>
                <w:rFonts w:ascii="Arial" w:hAnsi="Arial" w:cs="Arial"/>
                <w:color w:val="000000"/>
                <w:sz w:val="20"/>
              </w:rPr>
              <w:t>wpływ procesów chorobowych na metabolizm i eliminację leków</w:t>
            </w:r>
          </w:p>
        </w:tc>
        <w:tc>
          <w:tcPr>
            <w:tcW w:w="1750" w:type="dxa"/>
            <w:shd w:val="clear" w:color="auto" w:fill="auto"/>
          </w:tcPr>
          <w:p w:rsidR="0020724D" w:rsidRDefault="0020724D" w:rsidP="0020724D">
            <w:pPr>
              <w:jc w:val="center"/>
            </w:pPr>
            <w:r w:rsidRPr="002E0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0724D" w:rsidRPr="00BD2096" w:rsidTr="00217B56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bCs/>
                <w:color w:val="000000"/>
                <w:sz w:val="20"/>
              </w:rPr>
              <w:t>A.W43.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0724D">
              <w:rPr>
                <w:rFonts w:ascii="Arial" w:hAnsi="Arial" w:cs="Arial"/>
                <w:color w:val="000000"/>
                <w:sz w:val="20"/>
              </w:rPr>
              <w:t>problematykę z zakresu toksykologii, działań niepożądanych leków, zatruć lekami – w podstawowym zakresie</w:t>
            </w:r>
          </w:p>
        </w:tc>
        <w:tc>
          <w:tcPr>
            <w:tcW w:w="1750" w:type="dxa"/>
            <w:shd w:val="clear" w:color="auto" w:fill="auto"/>
          </w:tcPr>
          <w:p w:rsidR="0020724D" w:rsidRDefault="0020724D" w:rsidP="0020724D">
            <w:pPr>
              <w:jc w:val="center"/>
            </w:pPr>
            <w:r w:rsidRPr="002E0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0724D" w:rsidRPr="00BD2096" w:rsidTr="00217B56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bCs/>
                <w:color w:val="000000"/>
                <w:sz w:val="20"/>
              </w:rPr>
              <w:t>A.W44.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0724D">
              <w:rPr>
                <w:rFonts w:ascii="Arial" w:hAnsi="Arial" w:cs="Arial"/>
                <w:color w:val="000000"/>
                <w:sz w:val="20"/>
              </w:rPr>
              <w:t>objawy najczęściej występujących ostrych zatruć, w tym alkoholami, narkotykami i innymi substancjami psychoaktywnymi, metalami ciężkimi oraz wybranymi grupami leków</w:t>
            </w:r>
          </w:p>
        </w:tc>
        <w:tc>
          <w:tcPr>
            <w:tcW w:w="1750" w:type="dxa"/>
            <w:shd w:val="clear" w:color="auto" w:fill="auto"/>
          </w:tcPr>
          <w:p w:rsidR="0020724D" w:rsidRDefault="0020724D" w:rsidP="0020724D">
            <w:pPr>
              <w:jc w:val="center"/>
            </w:pPr>
            <w:r w:rsidRPr="002E0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0724D" w:rsidRPr="00BD2096" w:rsidTr="00217B56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0724D">
              <w:rPr>
                <w:rFonts w:ascii="Arial" w:hAnsi="Arial" w:cs="Arial"/>
                <w:bCs/>
                <w:color w:val="000000"/>
                <w:sz w:val="20"/>
              </w:rPr>
              <w:t>A.W45.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0724D">
              <w:rPr>
                <w:rFonts w:ascii="Arial" w:hAnsi="Arial" w:cs="Arial"/>
                <w:color w:val="000000"/>
                <w:sz w:val="20"/>
              </w:rPr>
              <w:t>podstawowe zasady postępowania diagnostycznego w zatruciach</w:t>
            </w:r>
          </w:p>
        </w:tc>
        <w:tc>
          <w:tcPr>
            <w:tcW w:w="1750" w:type="dxa"/>
            <w:shd w:val="clear" w:color="auto" w:fill="auto"/>
          </w:tcPr>
          <w:p w:rsidR="0020724D" w:rsidRDefault="0020724D" w:rsidP="0020724D">
            <w:pPr>
              <w:jc w:val="center"/>
            </w:pPr>
            <w:r w:rsidRPr="002E0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37FA4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37FA4" w:rsidRPr="00BD2096" w:rsidRDefault="00737FA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20724D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0724D">
              <w:rPr>
                <w:rFonts w:ascii="Arial" w:hAnsi="Arial" w:cs="Arial"/>
                <w:bCs/>
                <w:color w:val="000000"/>
                <w:sz w:val="20"/>
              </w:rPr>
              <w:t>A.U13.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0724D">
              <w:rPr>
                <w:rFonts w:ascii="Arial" w:hAnsi="Arial" w:cs="Arial"/>
                <w:color w:val="000000"/>
                <w:sz w:val="20"/>
              </w:rPr>
              <w:t>wykonywać podstawowe obliczenia farmakokinetyczne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724D" w:rsidRPr="00BD2096" w:rsidRDefault="0020724D" w:rsidP="00207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W, S</w:t>
            </w:r>
          </w:p>
        </w:tc>
      </w:tr>
      <w:tr w:rsidR="0020724D" w:rsidRPr="00BD2096" w:rsidTr="00D1508C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0724D">
              <w:rPr>
                <w:rFonts w:ascii="Arial" w:hAnsi="Arial" w:cs="Arial"/>
                <w:bCs/>
                <w:color w:val="000000"/>
                <w:sz w:val="20"/>
              </w:rPr>
              <w:t>A.U15.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0724D">
              <w:rPr>
                <w:rFonts w:ascii="Arial" w:hAnsi="Arial" w:cs="Arial"/>
                <w:color w:val="000000"/>
                <w:sz w:val="20"/>
              </w:rPr>
              <w:t>dobierać leki w odpowiednich dawkach w celu korygowania zjawisk patologicznych w organizmie i poszczególnych narządach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724D" w:rsidRPr="00BD2096" w:rsidRDefault="0020724D" w:rsidP="00207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W, S</w:t>
            </w:r>
          </w:p>
        </w:tc>
      </w:tr>
      <w:tr w:rsidR="0020724D" w:rsidRPr="00BD2096" w:rsidTr="00D1508C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0724D">
              <w:rPr>
                <w:rFonts w:ascii="Arial" w:hAnsi="Arial" w:cs="Arial"/>
                <w:bCs/>
                <w:color w:val="000000"/>
                <w:sz w:val="20"/>
              </w:rPr>
              <w:t>A.U16.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724D" w:rsidRPr="0020724D" w:rsidRDefault="0020724D" w:rsidP="0020724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0724D">
              <w:rPr>
                <w:rFonts w:ascii="Arial" w:hAnsi="Arial" w:cs="Arial"/>
                <w:color w:val="000000"/>
                <w:sz w:val="20"/>
              </w:rPr>
              <w:t>posługiwać się informatorami farmaceutycznymi i bazami danych o produktach leczniczych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724D" w:rsidRPr="00BD2096" w:rsidRDefault="0020724D" w:rsidP="00207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W, S</w:t>
            </w:r>
          </w:p>
        </w:tc>
      </w:tr>
      <w:tr w:rsidR="0020339D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20339D" w:rsidRPr="00BD2096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K.05.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339D" w:rsidRPr="00BD2096" w:rsidRDefault="0020339D" w:rsidP="00BD2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dostrzegania i rozpoznania własnych ograniczeń, dokonywania samooceny deficytów i potrzeb edukacyjnych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BD2096" w:rsidRDefault="004641F3" w:rsidP="00BD20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W, S</w:t>
            </w:r>
          </w:p>
        </w:tc>
      </w:tr>
      <w:tr w:rsidR="0020339D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 w:rsid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 w:rsid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 w:rsid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80066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 w:rsidR="008006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="008006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166A5B">
        <w:trPr>
          <w:trHeight w:val="807"/>
        </w:trPr>
        <w:tc>
          <w:tcPr>
            <w:tcW w:w="9511" w:type="dxa"/>
            <w:shd w:val="clear" w:color="000000" w:fill="FFFFFF"/>
            <w:vAlign w:val="center"/>
          </w:tcPr>
          <w:p w:rsidR="00864CB0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B531C1" w:rsidRPr="00BD2096" w:rsidRDefault="00864CB0" w:rsidP="00FF5E6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BD2096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 xml:space="preserve">pozytywna ocena z 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>egzaminu</w:t>
            </w:r>
            <w:r w:rsidR="001437CA">
              <w:rPr>
                <w:rFonts w:ascii="Arial" w:hAnsi="Arial" w:cs="Arial"/>
                <w:sz w:val="20"/>
                <w:szCs w:val="20"/>
              </w:rPr>
              <w:t xml:space="preserve"> lub zaliczenia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BD2096">
              <w:rPr>
                <w:rFonts w:ascii="Arial" w:hAnsi="Arial" w:cs="Arial"/>
                <w:sz w:val="20"/>
                <w:szCs w:val="20"/>
              </w:rPr>
              <w:t>pisemnego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370027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370027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3811AD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:rsidR="000B2349" w:rsidRPr="00BD2096" w:rsidRDefault="00310F42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:rsidR="000B2349" w:rsidRPr="00BD2096" w:rsidRDefault="00531A90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:rsidR="000B2349" w:rsidRPr="00BD2096" w:rsidRDefault="00531A90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50h/2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:rsidR="000B2349" w:rsidRPr="00BD2096" w:rsidRDefault="00531A90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1,</w:t>
            </w:r>
            <w:bookmarkStart w:id="0" w:name="_GoBack"/>
            <w:bookmarkEnd w:id="0"/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2ECTS</w:t>
            </w:r>
          </w:p>
        </w:tc>
      </w:tr>
      <w:tr w:rsidR="000B2349" w:rsidRPr="00BD2096" w:rsidTr="003811AD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7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0"/>
  </w:num>
  <w:num w:numId="7">
    <w:abstractNumId w:val="13"/>
  </w:num>
  <w:num w:numId="8">
    <w:abstractNumId w:val="13"/>
  </w:num>
  <w:num w:numId="9">
    <w:abstractNumId w:val="14"/>
  </w:num>
  <w:num w:numId="10">
    <w:abstractNumId w:val="5"/>
  </w:num>
  <w:num w:numId="11">
    <w:abstractNumId w:val="11"/>
  </w:num>
  <w:num w:numId="12">
    <w:abstractNumId w:val="6"/>
  </w:num>
  <w:num w:numId="13">
    <w:abstractNumId w:val="2"/>
  </w:num>
  <w:num w:numId="14">
    <w:abstractNumId w:val="1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26A58"/>
    <w:rsid w:val="00042C31"/>
    <w:rsid w:val="00072712"/>
    <w:rsid w:val="00096310"/>
    <w:rsid w:val="000B2349"/>
    <w:rsid w:val="000B729D"/>
    <w:rsid w:val="000D253A"/>
    <w:rsid w:val="000E06B6"/>
    <w:rsid w:val="001051EE"/>
    <w:rsid w:val="00115B9F"/>
    <w:rsid w:val="0013437B"/>
    <w:rsid w:val="00134524"/>
    <w:rsid w:val="001437CA"/>
    <w:rsid w:val="00150569"/>
    <w:rsid w:val="00153EAE"/>
    <w:rsid w:val="00166A5B"/>
    <w:rsid w:val="00175B2A"/>
    <w:rsid w:val="001B34EB"/>
    <w:rsid w:val="001F42A7"/>
    <w:rsid w:val="001F6597"/>
    <w:rsid w:val="0020339D"/>
    <w:rsid w:val="0020724D"/>
    <w:rsid w:val="00254313"/>
    <w:rsid w:val="00254A10"/>
    <w:rsid w:val="002A7B3F"/>
    <w:rsid w:val="002F3A7A"/>
    <w:rsid w:val="003061D6"/>
    <w:rsid w:val="00310F42"/>
    <w:rsid w:val="0032777D"/>
    <w:rsid w:val="00370027"/>
    <w:rsid w:val="003811AD"/>
    <w:rsid w:val="003B2F28"/>
    <w:rsid w:val="003C133D"/>
    <w:rsid w:val="003D26A5"/>
    <w:rsid w:val="003D7FBC"/>
    <w:rsid w:val="003F0440"/>
    <w:rsid w:val="003F12B0"/>
    <w:rsid w:val="0041341E"/>
    <w:rsid w:val="004308A0"/>
    <w:rsid w:val="0044289D"/>
    <w:rsid w:val="00447D41"/>
    <w:rsid w:val="00460C12"/>
    <w:rsid w:val="004641F3"/>
    <w:rsid w:val="004B2F34"/>
    <w:rsid w:val="004F705C"/>
    <w:rsid w:val="0051001A"/>
    <w:rsid w:val="005218EC"/>
    <w:rsid w:val="0052526C"/>
    <w:rsid w:val="00531A90"/>
    <w:rsid w:val="005611DE"/>
    <w:rsid w:val="00563CCB"/>
    <w:rsid w:val="005641B6"/>
    <w:rsid w:val="00577BC5"/>
    <w:rsid w:val="00592D7F"/>
    <w:rsid w:val="005C1A50"/>
    <w:rsid w:val="005D3DF3"/>
    <w:rsid w:val="005D6D4B"/>
    <w:rsid w:val="005E1151"/>
    <w:rsid w:val="006030E5"/>
    <w:rsid w:val="006254EB"/>
    <w:rsid w:val="0064152D"/>
    <w:rsid w:val="0064568C"/>
    <w:rsid w:val="0065503B"/>
    <w:rsid w:val="006637D9"/>
    <w:rsid w:val="00667694"/>
    <w:rsid w:val="00686EC2"/>
    <w:rsid w:val="00687ECF"/>
    <w:rsid w:val="006A48C6"/>
    <w:rsid w:val="006D081F"/>
    <w:rsid w:val="006E1B6F"/>
    <w:rsid w:val="006E2992"/>
    <w:rsid w:val="006F4293"/>
    <w:rsid w:val="0072743F"/>
    <w:rsid w:val="00737FA4"/>
    <w:rsid w:val="00772251"/>
    <w:rsid w:val="007877F5"/>
    <w:rsid w:val="007958B5"/>
    <w:rsid w:val="007C1845"/>
    <w:rsid w:val="00800665"/>
    <w:rsid w:val="00801816"/>
    <w:rsid w:val="0080531B"/>
    <w:rsid w:val="00830375"/>
    <w:rsid w:val="008420E7"/>
    <w:rsid w:val="00853BC9"/>
    <w:rsid w:val="00864CB0"/>
    <w:rsid w:val="00867821"/>
    <w:rsid w:val="00867842"/>
    <w:rsid w:val="00880370"/>
    <w:rsid w:val="008C0DA6"/>
    <w:rsid w:val="008D0D68"/>
    <w:rsid w:val="00906FB3"/>
    <w:rsid w:val="0091200F"/>
    <w:rsid w:val="009E56A0"/>
    <w:rsid w:val="009E6BE2"/>
    <w:rsid w:val="009F1010"/>
    <w:rsid w:val="009F3F54"/>
    <w:rsid w:val="009F5739"/>
    <w:rsid w:val="009F5A18"/>
    <w:rsid w:val="00A04E8C"/>
    <w:rsid w:val="00A41890"/>
    <w:rsid w:val="00A74F7A"/>
    <w:rsid w:val="00A87C87"/>
    <w:rsid w:val="00AB49D9"/>
    <w:rsid w:val="00AB51A2"/>
    <w:rsid w:val="00AD1DD6"/>
    <w:rsid w:val="00AF389B"/>
    <w:rsid w:val="00B0322A"/>
    <w:rsid w:val="00B11A7E"/>
    <w:rsid w:val="00B37986"/>
    <w:rsid w:val="00B531C1"/>
    <w:rsid w:val="00B53CAC"/>
    <w:rsid w:val="00B77052"/>
    <w:rsid w:val="00BB32EE"/>
    <w:rsid w:val="00BB7050"/>
    <w:rsid w:val="00BD1758"/>
    <w:rsid w:val="00BD2096"/>
    <w:rsid w:val="00C22763"/>
    <w:rsid w:val="00C3131E"/>
    <w:rsid w:val="00C33FAA"/>
    <w:rsid w:val="00C37354"/>
    <w:rsid w:val="00C45E40"/>
    <w:rsid w:val="00C5410F"/>
    <w:rsid w:val="00C60B54"/>
    <w:rsid w:val="00C86915"/>
    <w:rsid w:val="00CC4518"/>
    <w:rsid w:val="00CC7DFE"/>
    <w:rsid w:val="00CF56A2"/>
    <w:rsid w:val="00D32F51"/>
    <w:rsid w:val="00D40410"/>
    <w:rsid w:val="00D50A02"/>
    <w:rsid w:val="00D70CFB"/>
    <w:rsid w:val="00D919C1"/>
    <w:rsid w:val="00D96304"/>
    <w:rsid w:val="00DC16B0"/>
    <w:rsid w:val="00DD5F26"/>
    <w:rsid w:val="00DE0F65"/>
    <w:rsid w:val="00DF35E5"/>
    <w:rsid w:val="00E00E30"/>
    <w:rsid w:val="00E0238E"/>
    <w:rsid w:val="00E07ED2"/>
    <w:rsid w:val="00E17F36"/>
    <w:rsid w:val="00E476B6"/>
    <w:rsid w:val="00E55656"/>
    <w:rsid w:val="00E64249"/>
    <w:rsid w:val="00E64F1E"/>
    <w:rsid w:val="00E769ED"/>
    <w:rsid w:val="00E805CD"/>
    <w:rsid w:val="00EA1502"/>
    <w:rsid w:val="00EB7936"/>
    <w:rsid w:val="00F30D24"/>
    <w:rsid w:val="00F30F1D"/>
    <w:rsid w:val="00F3199C"/>
    <w:rsid w:val="00F5742E"/>
    <w:rsid w:val="00F579FD"/>
    <w:rsid w:val="00F86AA5"/>
    <w:rsid w:val="00F95945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9717A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1536</Words>
  <Characters>9218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13</cp:revision>
  <dcterms:created xsi:type="dcterms:W3CDTF">2024-07-28T18:53:00Z</dcterms:created>
  <dcterms:modified xsi:type="dcterms:W3CDTF">2024-07-28T19:01:00Z</dcterms:modified>
</cp:coreProperties>
</file>